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62788" w14:textId="77777777" w:rsidR="00E35BBD" w:rsidRPr="00071BC4" w:rsidRDefault="00DC1D1B" w:rsidP="00071BC4">
      <w:pPr>
        <w:jc w:val="center"/>
        <w:rPr>
          <w:b/>
          <w:color w:val="7030A0"/>
        </w:rPr>
      </w:pPr>
      <w:r w:rsidRPr="00071BC4">
        <w:rPr>
          <w:b/>
          <w:color w:val="7030A0"/>
        </w:rPr>
        <w:t>Descriptive Statistics Assignment, PSYC 2101</w:t>
      </w:r>
    </w:p>
    <w:p w14:paraId="57A7382A" w14:textId="77777777" w:rsidR="00DC1D1B" w:rsidRDefault="00DC1D1B" w:rsidP="00F64B7D"/>
    <w:p w14:paraId="492FC14D" w14:textId="485E5EFB" w:rsidR="00A5392C" w:rsidRDefault="00A5392C" w:rsidP="00F64B7D">
      <w:r>
        <w:tab/>
        <w:t>This is a practice assignment.  It is not to be turned in.  You can check your own work with the solutions that can be found in Canvas, Modules, Unit 1 Assignments.</w:t>
      </w:r>
    </w:p>
    <w:p w14:paraId="45228018" w14:textId="7990F5B9" w:rsidR="00DC1D1B" w:rsidRDefault="00DC1D1B" w:rsidP="00F64B7D">
      <w:r>
        <w:tab/>
        <w:t xml:space="preserve">Download and bring into Excel the statophobia scores from </w:t>
      </w:r>
      <w:r w:rsidR="003C3E3F">
        <w:t>my 2101 class in Spring of 2015</w:t>
      </w:r>
      <w:r>
        <w:t xml:space="preserve">:  </w:t>
      </w:r>
      <w:hyperlink r:id="rId4" w:history="1">
        <w:r w:rsidRPr="001264AF">
          <w:rPr>
            <w:rStyle w:val="Hyperlink"/>
          </w:rPr>
          <w:t>http://core.ecu.edu/psyc/wuenschk/StatData/Statphobia_Spring15.xlsx</w:t>
        </w:r>
      </w:hyperlink>
      <w:r>
        <w:t xml:space="preserve"> .  There are 20 scores in the column labeled “Statoph.”  Excel has </w:t>
      </w:r>
      <w:r w:rsidR="00195AE6">
        <w:t xml:space="preserve">arranged the scores in order, from highest to lowest, and has </w:t>
      </w:r>
      <w:r>
        <w:t>computed the square of each score</w:t>
      </w:r>
      <w:r w:rsidR="00195AE6">
        <w:t xml:space="preserve">, </w:t>
      </w:r>
      <w:r>
        <w:t>plac</w:t>
      </w:r>
      <w:r w:rsidR="00195AE6">
        <w:t>ing</w:t>
      </w:r>
      <w:r>
        <w:t xml:space="preserve"> those squared scores in the column labeled “Statoph**2.”</w:t>
      </w:r>
      <w:r w:rsidR="00195AE6">
        <w:t xml:space="preserve">  In the last row of each column, in red, is the sum of the scores in that column</w:t>
      </w:r>
      <w:r w:rsidR="00071BC4">
        <w:t>, also computed by Excel</w:t>
      </w:r>
      <w:r w:rsidR="00195AE6">
        <w:t>.</w:t>
      </w:r>
    </w:p>
    <w:p w14:paraId="5798F494" w14:textId="77777777" w:rsidR="00195AE6" w:rsidRDefault="00195AE6" w:rsidP="00F64B7D">
      <w:r>
        <w:tab/>
        <w:t>1.  Find the mode – this is the score with the greatest frequency, that is, the score that occurs most often.</w:t>
      </w:r>
    </w:p>
    <w:p w14:paraId="21EBC622" w14:textId="77777777" w:rsidR="00195AE6" w:rsidRDefault="00195AE6" w:rsidP="00F64B7D">
      <w:r>
        <w:tab/>
        <w:t>2.  Find the median – this is the point in the distribution</w:t>
      </w:r>
      <w:r w:rsidR="005D0134">
        <w:t xml:space="preserve"> which has half of the scores above it and half below it.</w:t>
      </w:r>
    </w:p>
    <w:p w14:paraId="6D1CBD32" w14:textId="77777777" w:rsidR="005D0134" w:rsidRDefault="005D0134" w:rsidP="00F64B7D">
      <w:r>
        <w:tab/>
        <w:t>3.  Find the mean, which is most conveniently calculated by taking the sum of the scores and dividing by the number of scores.</w:t>
      </w:r>
    </w:p>
    <w:p w14:paraId="029325DF" w14:textId="77777777" w:rsidR="005D0134" w:rsidRDefault="005D0134" w:rsidP="00F64B7D">
      <w:r>
        <w:tab/>
        <w:t xml:space="preserve">4.  Find the </w:t>
      </w:r>
      <w:r w:rsidR="00072AD4">
        <w:t xml:space="preserve">sum of squares, </w:t>
      </w:r>
      <w:r w:rsidR="00A35BE2" w:rsidRPr="00F87984">
        <w:rPr>
          <w:position w:val="-24"/>
        </w:rPr>
        <w:object w:dxaOrig="3480" w:dyaOrig="660" w14:anchorId="0D7908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33pt" o:ole="">
            <v:imagedata r:id="rId5" o:title=""/>
          </v:shape>
          <o:OLEObject Type="Embed" ProgID="Equation.3" ShapeID="_x0000_i1025" DrawAspect="Content" ObjectID="_1693338914" r:id="rId6"/>
        </w:object>
      </w:r>
      <w:r w:rsidR="00A35BE2">
        <w:t xml:space="preserve">.  It is much too tedious to find it as </w:t>
      </w:r>
      <w:r w:rsidR="00A35BE2" w:rsidRPr="00F87984">
        <w:rPr>
          <w:position w:val="-10"/>
        </w:rPr>
        <w:object w:dxaOrig="1100" w:dyaOrig="360" w14:anchorId="774FAE7D">
          <v:shape id="_x0000_i1026" type="#_x0000_t75" style="width:55.2pt;height:18pt" o:ole="">
            <v:imagedata r:id="rId7" o:title=""/>
          </v:shape>
          <o:OLEObject Type="Embed" ProgID="Equation.3" ShapeID="_x0000_i1026" DrawAspect="Content" ObjectID="_1693338915" r:id="rId8"/>
        </w:object>
      </w:r>
      <w:r w:rsidR="00A35BE2">
        <w:t xml:space="preserve">.  Use the computational formula, </w:t>
      </w:r>
      <w:r w:rsidR="00A35BE2" w:rsidRPr="00A35BE2">
        <w:rPr>
          <w:position w:val="-24"/>
        </w:rPr>
        <w:object w:dxaOrig="3580" w:dyaOrig="660" w14:anchorId="46E5EE17">
          <v:shape id="_x0000_i1027" type="#_x0000_t75" style="width:179.4pt;height:33pt" o:ole="">
            <v:imagedata r:id="rId9" o:title=""/>
          </v:shape>
          <o:OLEObject Type="Embed" ProgID="Equation.3" ShapeID="_x0000_i1027" DrawAspect="Content" ObjectID="_1693338916" r:id="rId10"/>
        </w:object>
      </w:r>
      <w:r w:rsidR="00A35BE2">
        <w:t>.  Record your answer to at least three decimal points.</w:t>
      </w:r>
    </w:p>
    <w:p w14:paraId="6220957B" w14:textId="77777777" w:rsidR="00A35BE2" w:rsidRDefault="00A35BE2" w:rsidP="00F64B7D">
      <w:r>
        <w:tab/>
        <w:t>5.  Find the sample variance by dividing the sum of squares by (</w:t>
      </w:r>
      <w:r w:rsidRPr="00A35BE2">
        <w:rPr>
          <w:i/>
        </w:rPr>
        <w:t>N</w:t>
      </w:r>
      <w:r>
        <w:t xml:space="preserve"> – 1).</w:t>
      </w:r>
    </w:p>
    <w:p w14:paraId="171375BE" w14:textId="77777777" w:rsidR="00A35BE2" w:rsidRDefault="00A35BE2" w:rsidP="00F64B7D">
      <w:r>
        <w:tab/>
        <w:t>6.  Find the sample standard deviation by taking the square root of the sample variance.</w:t>
      </w:r>
    </w:p>
    <w:p w14:paraId="6098AD46" w14:textId="77777777" w:rsidR="00071BC4" w:rsidRDefault="00071BC4" w:rsidP="00F64B7D"/>
    <w:p w14:paraId="5C3C398F" w14:textId="77777777" w:rsidR="00071BC4" w:rsidRDefault="00071BC4" w:rsidP="00F64B7D">
      <w:r>
        <w:tab/>
        <w:t>Soon you will learn how to do all this, and more, with SPSS.</w:t>
      </w:r>
    </w:p>
    <w:sectPr w:rsidR="00071BC4" w:rsidSect="003C3E3F">
      <w:pgSz w:w="12240" w:h="15840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 Monospace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D1B"/>
    <w:rsid w:val="00071BC4"/>
    <w:rsid w:val="00072AD4"/>
    <w:rsid w:val="00195AE6"/>
    <w:rsid w:val="003C3E3F"/>
    <w:rsid w:val="005D0134"/>
    <w:rsid w:val="00A35BE2"/>
    <w:rsid w:val="00A5392C"/>
    <w:rsid w:val="00BC376B"/>
    <w:rsid w:val="00DC1D1B"/>
    <w:rsid w:val="00E35BBD"/>
    <w:rsid w:val="00F64B7D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F5B948"/>
  <w15:docId w15:val="{A714689B-8F93-4B8A-9C27-FDD77F79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S">
    <w:name w:val="SAS"/>
    <w:basedOn w:val="PlainText"/>
    <w:pPr>
      <w:spacing w:after="0"/>
    </w:pPr>
    <w:rPr>
      <w:rFonts w:ascii="SAS Monospace" w:eastAsia="MS Mincho" w:hAnsi="SAS Monospace"/>
      <w:sz w:val="16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EnvelopeAddress">
    <w:name w:val="envelope address"/>
    <w:basedOn w:val="Normal"/>
    <w:autoRedefine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autoRedefine/>
    <w:pPr>
      <w:spacing w:after="0"/>
    </w:pPr>
    <w:rPr>
      <w:rFonts w:cs="Arial"/>
      <w:sz w:val="20"/>
    </w:rPr>
  </w:style>
  <w:style w:type="character" w:styleId="Hyperlink">
    <w:name w:val="Hyperlink"/>
    <w:basedOn w:val="DefaultParagraphFont"/>
    <w:rsid w:val="00DC1D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hyperlink" Target="http://core.ecu.edu/psyc/wuenschk/StatData/Statphobia_Spring15.xlsx" TargetMode="Externa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314</Words>
  <Characters>1287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L. Wuensch</dc:creator>
  <cp:lastModifiedBy>Karl Wuensch</cp:lastModifiedBy>
  <cp:revision>6</cp:revision>
  <dcterms:created xsi:type="dcterms:W3CDTF">2015-01-22T01:06:00Z</dcterms:created>
  <dcterms:modified xsi:type="dcterms:W3CDTF">2021-09-17T03:08:00Z</dcterms:modified>
</cp:coreProperties>
</file>