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26" w:rsidRPr="00A364E2" w:rsidRDefault="00A364E2" w:rsidP="00A364E2">
      <w:pPr>
        <w:jc w:val="center"/>
        <w:rPr>
          <w:rFonts w:ascii="Arial" w:hAnsi="Arial" w:cs="Arial"/>
          <w:b/>
          <w:color w:val="7030A0"/>
          <w:sz w:val="24"/>
          <w:szCs w:val="24"/>
        </w:rPr>
      </w:pPr>
      <w:r w:rsidRPr="00A364E2">
        <w:rPr>
          <w:rFonts w:ascii="Arial" w:hAnsi="Arial" w:cs="Arial"/>
          <w:b/>
          <w:color w:val="7030A0"/>
          <w:sz w:val="24"/>
          <w:szCs w:val="24"/>
        </w:rPr>
        <w:t>Comparing Two Groups</w:t>
      </w:r>
      <w:r>
        <w:rPr>
          <w:rFonts w:ascii="Arial" w:hAnsi="Arial" w:cs="Arial"/>
          <w:b/>
          <w:color w:val="7030A0"/>
          <w:sz w:val="24"/>
          <w:szCs w:val="24"/>
        </w:rPr>
        <w:t>’</w:t>
      </w:r>
      <w:r w:rsidRPr="00A364E2">
        <w:rPr>
          <w:rFonts w:ascii="Arial" w:hAnsi="Arial" w:cs="Arial"/>
          <w:b/>
          <w:color w:val="7030A0"/>
          <w:sz w:val="24"/>
          <w:szCs w:val="24"/>
        </w:rPr>
        <w:t xml:space="preserve"> </w:t>
      </w:r>
      <w:r w:rsidR="001F573B">
        <w:rPr>
          <w:rFonts w:ascii="Arial" w:hAnsi="Arial" w:cs="Arial"/>
          <w:b/>
          <w:color w:val="7030A0"/>
          <w:sz w:val="24"/>
          <w:szCs w:val="24"/>
        </w:rPr>
        <w:t>Factor Structures:</w:t>
      </w:r>
      <w:r w:rsidR="001F573B">
        <w:rPr>
          <w:rFonts w:ascii="Arial" w:hAnsi="Arial" w:cs="Arial"/>
          <w:b/>
          <w:color w:val="7030A0"/>
          <w:sz w:val="24"/>
          <w:szCs w:val="24"/>
        </w:rPr>
        <w:br/>
        <w:t xml:space="preserve">Pearson </w:t>
      </w:r>
      <w:r w:rsidR="001F573B" w:rsidRPr="001F573B">
        <w:rPr>
          <w:rFonts w:ascii="Arial" w:hAnsi="Arial" w:cs="Arial"/>
          <w:b/>
          <w:i/>
          <w:color w:val="7030A0"/>
          <w:sz w:val="24"/>
          <w:szCs w:val="24"/>
        </w:rPr>
        <w:t>r</w:t>
      </w:r>
      <w:r w:rsidR="001F573B">
        <w:rPr>
          <w:rFonts w:ascii="Arial" w:hAnsi="Arial" w:cs="Arial"/>
          <w:b/>
          <w:color w:val="7030A0"/>
          <w:sz w:val="24"/>
          <w:szCs w:val="24"/>
        </w:rPr>
        <w:t xml:space="preserve"> and the Coefficient of Congruence</w:t>
      </w:r>
    </w:p>
    <w:p w:rsidR="00A30D26" w:rsidRPr="00A30D26" w:rsidRDefault="00A30D26">
      <w:pPr>
        <w:rPr>
          <w:rFonts w:ascii="Arial" w:hAnsi="Arial" w:cs="Arial"/>
          <w:sz w:val="24"/>
          <w:szCs w:val="24"/>
        </w:rPr>
      </w:pPr>
    </w:p>
    <w:p w:rsidR="00A30D26" w:rsidRPr="00A30D26" w:rsidRDefault="00A30D26" w:rsidP="00A30D26">
      <w:pPr>
        <w:rPr>
          <w:rFonts w:ascii="Arial" w:hAnsi="Arial" w:cs="Arial"/>
          <w:sz w:val="24"/>
          <w:szCs w:val="24"/>
        </w:rPr>
      </w:pPr>
      <w:r w:rsidRPr="00A30D26">
        <w:rPr>
          <w:rFonts w:ascii="Arial" w:hAnsi="Arial" w:cs="Arial"/>
          <w:sz w:val="24"/>
          <w:szCs w:val="24"/>
        </w:rPr>
        <w:tab/>
        <w:t xml:space="preserve">One may use a simple Pearson </w:t>
      </w:r>
      <w:r w:rsidRPr="00A30D26">
        <w:rPr>
          <w:rFonts w:ascii="Arial" w:hAnsi="Arial" w:cs="Arial"/>
          <w:i/>
          <w:sz w:val="24"/>
          <w:szCs w:val="24"/>
        </w:rPr>
        <w:t>r</w:t>
      </w:r>
      <w:r w:rsidRPr="00A30D26">
        <w:rPr>
          <w:rFonts w:ascii="Arial" w:hAnsi="Arial" w:cs="Arial"/>
          <w:sz w:val="24"/>
          <w:szCs w:val="24"/>
        </w:rPr>
        <w:t xml:space="preserve"> to compare </w:t>
      </w:r>
      <w:r>
        <w:rPr>
          <w:rFonts w:ascii="Arial" w:hAnsi="Arial" w:cs="Arial"/>
          <w:sz w:val="24"/>
          <w:szCs w:val="24"/>
        </w:rPr>
        <w:t>a factor in one group with a factor in a second group.</w:t>
      </w:r>
      <w:r w:rsidRPr="00A30D26">
        <w:rPr>
          <w:rFonts w:ascii="Arial" w:hAnsi="Arial" w:cs="Arial"/>
          <w:sz w:val="24"/>
          <w:szCs w:val="24"/>
        </w:rPr>
        <w:t xml:space="preserve"> Just correlate the loadings on the factor in Group 1 with the loadings on the maybe similar factor in Group 2.</w:t>
      </w:r>
      <w:r>
        <w:rPr>
          <w:rFonts w:ascii="Arial" w:hAnsi="Arial" w:cs="Arial"/>
          <w:sz w:val="24"/>
          <w:szCs w:val="24"/>
        </w:rPr>
        <w:t xml:space="preserve">  </w:t>
      </w:r>
      <w:r w:rsidRPr="00A30D26">
        <w:rPr>
          <w:rFonts w:ascii="Arial" w:hAnsi="Arial" w:cs="Arial"/>
          <w:sz w:val="24"/>
          <w:szCs w:val="24"/>
        </w:rPr>
        <w:t xml:space="preserve">The Pearson </w:t>
      </w:r>
      <w:r w:rsidRPr="00A30D26">
        <w:rPr>
          <w:rFonts w:ascii="Arial" w:hAnsi="Arial" w:cs="Arial"/>
          <w:i/>
          <w:sz w:val="24"/>
          <w:szCs w:val="24"/>
        </w:rPr>
        <w:t>r</w:t>
      </w:r>
      <w:r w:rsidRPr="00A30D26">
        <w:rPr>
          <w:rFonts w:ascii="Arial" w:hAnsi="Arial" w:cs="Arial"/>
          <w:sz w:val="24"/>
          <w:szCs w:val="24"/>
        </w:rPr>
        <w:t xml:space="preserve"> can detect not only differences in two factors’ patterns of loadings, but also differences in the relative magnitudes of those loadings.  One should beware that with factors having a large number of small loadings, those small loadings could cause the </w:t>
      </w:r>
      <w:r w:rsidRPr="00A30D26">
        <w:rPr>
          <w:rFonts w:ascii="Arial" w:hAnsi="Arial" w:cs="Arial"/>
          <w:i/>
          <w:sz w:val="24"/>
          <w:szCs w:val="24"/>
        </w:rPr>
        <w:t>r</w:t>
      </w:r>
      <w:r w:rsidRPr="00A30D26">
        <w:rPr>
          <w:rFonts w:ascii="Arial" w:hAnsi="Arial" w:cs="Arial"/>
          <w:sz w:val="24"/>
          <w:szCs w:val="24"/>
        </w:rPr>
        <w:t xml:space="preserve"> to be large (if they are similar between factors) even if the factors had dissimilar loadings on the more important variables.</w:t>
      </w:r>
    </w:p>
    <w:p w:rsidR="00A30D26" w:rsidRPr="00A30D26" w:rsidRDefault="00A30D26">
      <w:pPr>
        <w:rPr>
          <w:rFonts w:ascii="Arial" w:hAnsi="Arial" w:cs="Arial"/>
          <w:sz w:val="24"/>
          <w:szCs w:val="24"/>
        </w:rPr>
      </w:pPr>
    </w:p>
    <w:p w:rsidR="00EF14C8" w:rsidRDefault="00A30D26">
      <w:pPr>
        <w:rPr>
          <w:rFonts w:ascii="Arial" w:hAnsi="Arial" w:cs="Arial"/>
          <w:sz w:val="24"/>
          <w:szCs w:val="24"/>
        </w:rPr>
      </w:pPr>
      <w:r>
        <w:rPr>
          <w:rFonts w:ascii="Arial" w:hAnsi="Arial" w:cs="Arial"/>
          <w:sz w:val="24"/>
          <w:szCs w:val="24"/>
        </w:rPr>
        <w:tab/>
        <w:t xml:space="preserve">Here is an example of the use of </w:t>
      </w:r>
      <w:r w:rsidRPr="009C1519">
        <w:rPr>
          <w:rFonts w:ascii="Arial" w:hAnsi="Arial" w:cs="Arial"/>
          <w:i/>
          <w:sz w:val="24"/>
          <w:szCs w:val="24"/>
        </w:rPr>
        <w:t>r</w:t>
      </w:r>
      <w:r>
        <w:rPr>
          <w:rFonts w:ascii="Arial" w:hAnsi="Arial" w:cs="Arial"/>
          <w:sz w:val="24"/>
          <w:szCs w:val="24"/>
        </w:rPr>
        <w:t xml:space="preserve"> to compare the factor structure in two groups.  The variables are the </w:t>
      </w:r>
      <w:r w:rsidR="00EF14C8">
        <w:rPr>
          <w:rFonts w:ascii="Arial" w:hAnsi="Arial" w:cs="Arial"/>
          <w:sz w:val="24"/>
          <w:szCs w:val="24"/>
        </w:rPr>
        <w:t xml:space="preserve">18 items in </w:t>
      </w:r>
      <w:r w:rsidR="00EF14C8" w:rsidRPr="00EF14C8">
        <w:rPr>
          <w:rFonts w:ascii="Arial" w:hAnsi="Arial" w:cs="Arial"/>
          <w:sz w:val="24"/>
          <w:szCs w:val="24"/>
        </w:rPr>
        <w:t xml:space="preserve">Allen and Meyer’s (1990) </w:t>
      </w:r>
      <w:r w:rsidR="00EF14C8">
        <w:rPr>
          <w:rFonts w:ascii="Arial" w:hAnsi="Arial" w:cs="Arial"/>
          <w:sz w:val="24"/>
          <w:szCs w:val="24"/>
        </w:rPr>
        <w:t>scale of orga</w:t>
      </w:r>
      <w:r w:rsidR="00F14402">
        <w:rPr>
          <w:rFonts w:ascii="Arial" w:hAnsi="Arial" w:cs="Arial"/>
          <w:sz w:val="24"/>
          <w:szCs w:val="24"/>
        </w:rPr>
        <w:t>niz</w:t>
      </w:r>
      <w:r w:rsidR="00EF14C8">
        <w:rPr>
          <w:rFonts w:ascii="Arial" w:hAnsi="Arial" w:cs="Arial"/>
          <w:sz w:val="24"/>
          <w:szCs w:val="24"/>
        </w:rPr>
        <w:t>ational commitment.  Three subscales are commonly recognized:</w:t>
      </w:r>
    </w:p>
    <w:p w:rsidR="00EF14C8" w:rsidRDefault="00EF14C8" w:rsidP="00EF14C8">
      <w:pPr>
        <w:numPr>
          <w:ilvl w:val="0"/>
          <w:numId w:val="1"/>
        </w:numPr>
        <w:rPr>
          <w:rFonts w:ascii="Arial" w:hAnsi="Arial" w:cs="Arial"/>
          <w:sz w:val="24"/>
          <w:szCs w:val="24"/>
        </w:rPr>
      </w:pPr>
      <w:r w:rsidRPr="00EF14C8">
        <w:rPr>
          <w:rFonts w:ascii="Arial" w:hAnsi="Arial" w:cs="Arial"/>
          <w:sz w:val="24"/>
          <w:szCs w:val="24"/>
        </w:rPr>
        <w:t>Continuance commitment (CC), which is the fear of losing “side-bets” one has accrued while working for an organization and a perceived lack of alternatives to the current employme</w:t>
      </w:r>
      <w:r>
        <w:rPr>
          <w:rFonts w:ascii="Arial" w:hAnsi="Arial" w:cs="Arial"/>
          <w:sz w:val="24"/>
          <w:szCs w:val="24"/>
        </w:rPr>
        <w:t>nt situation</w:t>
      </w:r>
    </w:p>
    <w:p w:rsidR="00EF14C8" w:rsidRDefault="00EF14C8" w:rsidP="00EF14C8">
      <w:pPr>
        <w:numPr>
          <w:ilvl w:val="0"/>
          <w:numId w:val="1"/>
        </w:numPr>
        <w:rPr>
          <w:rFonts w:ascii="Arial" w:hAnsi="Arial" w:cs="Arial"/>
          <w:sz w:val="24"/>
          <w:szCs w:val="24"/>
        </w:rPr>
      </w:pPr>
      <w:r w:rsidRPr="00EF14C8">
        <w:rPr>
          <w:rFonts w:ascii="Arial" w:hAnsi="Arial" w:cs="Arial"/>
          <w:sz w:val="24"/>
          <w:szCs w:val="24"/>
        </w:rPr>
        <w:t>Affective commitment (AC), which is when one is emotionally attached to and identifies with the organization</w:t>
      </w:r>
    </w:p>
    <w:p w:rsidR="00A30D26" w:rsidRPr="00A30D26" w:rsidRDefault="00EF14C8" w:rsidP="00EF14C8">
      <w:pPr>
        <w:numPr>
          <w:ilvl w:val="0"/>
          <w:numId w:val="1"/>
        </w:numPr>
        <w:rPr>
          <w:rFonts w:ascii="Arial" w:hAnsi="Arial" w:cs="Arial"/>
          <w:sz w:val="24"/>
          <w:szCs w:val="24"/>
        </w:rPr>
      </w:pPr>
      <w:r w:rsidRPr="00EF14C8">
        <w:rPr>
          <w:rFonts w:ascii="Arial" w:hAnsi="Arial" w:cs="Arial"/>
          <w:sz w:val="24"/>
          <w:szCs w:val="24"/>
        </w:rPr>
        <w:t>Normative commitment (NC), which is when one feels morally obligated to stay with the organization</w:t>
      </w:r>
    </w:p>
    <w:p w:rsidR="00A30D26" w:rsidRPr="00A30D26" w:rsidRDefault="00A30D26">
      <w:pPr>
        <w:rPr>
          <w:rFonts w:ascii="Arial" w:hAnsi="Arial" w:cs="Arial"/>
          <w:sz w:val="24"/>
          <w:szCs w:val="24"/>
        </w:rPr>
      </w:pPr>
    </w:p>
    <w:p w:rsidR="00A30D26" w:rsidRPr="00A30D26" w:rsidRDefault="00191BA3">
      <w:pPr>
        <w:rPr>
          <w:rFonts w:ascii="Arial" w:hAnsi="Arial" w:cs="Arial"/>
          <w:sz w:val="24"/>
          <w:szCs w:val="24"/>
        </w:rPr>
      </w:pPr>
      <w:r>
        <w:rPr>
          <w:rFonts w:ascii="Arial" w:hAnsi="Arial" w:cs="Arial"/>
          <w:sz w:val="24"/>
          <w:szCs w:val="24"/>
        </w:rPr>
        <w:tab/>
        <w:t>For pedagogical purposes, I split a data set into two groups.  Group 0 includes all those who reported their annual income to be less than $60,000.  Group 1 includes all those who reported their a</w:t>
      </w:r>
      <w:r w:rsidR="00603BD1">
        <w:rPr>
          <w:rFonts w:ascii="Arial" w:hAnsi="Arial" w:cs="Arial"/>
          <w:sz w:val="24"/>
          <w:szCs w:val="24"/>
        </w:rPr>
        <w:t>nnual income to be at least $60,</w:t>
      </w:r>
      <w:r>
        <w:rPr>
          <w:rFonts w:ascii="Arial" w:hAnsi="Arial" w:cs="Arial"/>
          <w:sz w:val="24"/>
          <w:szCs w:val="24"/>
        </w:rPr>
        <w:t>000.</w:t>
      </w:r>
    </w:p>
    <w:p w:rsidR="00A30D26" w:rsidRPr="00A30D26" w:rsidRDefault="00A30D26">
      <w:pPr>
        <w:rPr>
          <w:rFonts w:ascii="Arial" w:hAnsi="Arial" w:cs="Arial"/>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75"/>
        <w:gridCol w:w="1426"/>
        <w:gridCol w:w="1813"/>
        <w:gridCol w:w="1594"/>
        <w:gridCol w:w="2176"/>
        <w:gridCol w:w="2318"/>
      </w:tblGrid>
      <w:tr w:rsidR="001B2A97" w:rsidRPr="003B374B" w:rsidTr="00F04E13">
        <w:trPr>
          <w:cantSplit/>
        </w:trPr>
        <w:tc>
          <w:tcPr>
            <w:tcW w:w="5000" w:type="pct"/>
            <w:gridSpan w:val="6"/>
            <w:tcBorders>
              <w:top w:val="nil"/>
              <w:left w:val="nil"/>
              <w:bottom w:val="nil"/>
              <w:right w:val="nil"/>
            </w:tcBorders>
            <w:shd w:val="clear" w:color="auto" w:fill="FFFFFF"/>
          </w:tcPr>
          <w:p w:rsidR="001B2A97" w:rsidRPr="003B374B" w:rsidRDefault="00CB5B3B">
            <w:pPr>
              <w:spacing w:line="320" w:lineRule="atLeast"/>
              <w:ind w:left="60" w:right="60"/>
              <w:jc w:val="center"/>
              <w:rPr>
                <w:rFonts w:ascii="Arial" w:hAnsi="Arial" w:cs="Arial"/>
                <w:sz w:val="24"/>
                <w:szCs w:val="24"/>
              </w:rPr>
            </w:pPr>
            <w:r w:rsidRPr="003B374B">
              <w:rPr>
                <w:rFonts w:ascii="Arial" w:hAnsi="Arial" w:cs="Arial"/>
                <w:b/>
                <w:bCs/>
                <w:sz w:val="24"/>
                <w:szCs w:val="24"/>
              </w:rPr>
              <w:t>Income60G</w:t>
            </w:r>
          </w:p>
        </w:tc>
      </w:tr>
      <w:tr w:rsidR="001B2A97" w:rsidRPr="003B374B" w:rsidTr="00A30D26">
        <w:trPr>
          <w:cantSplit/>
        </w:trPr>
        <w:tc>
          <w:tcPr>
            <w:tcW w:w="1343" w:type="pct"/>
            <w:gridSpan w:val="2"/>
            <w:tcBorders>
              <w:top w:val="single" w:sz="16" w:space="0" w:color="000000"/>
              <w:left w:val="single" w:sz="16" w:space="0" w:color="000000"/>
              <w:bottom w:val="single" w:sz="16" w:space="0" w:color="000000"/>
              <w:right w:val="nil"/>
            </w:tcBorders>
            <w:shd w:val="clear" w:color="auto" w:fill="FFFFFF"/>
          </w:tcPr>
          <w:p w:rsidR="001B2A97" w:rsidRPr="003B374B" w:rsidRDefault="001B2A97">
            <w:pPr>
              <w:spacing w:line="320" w:lineRule="atLeast"/>
              <w:ind w:left="60" w:right="60"/>
              <w:rPr>
                <w:rFonts w:ascii="Arial" w:hAnsi="Arial" w:cs="Arial"/>
                <w:sz w:val="24"/>
                <w:szCs w:val="24"/>
              </w:rPr>
            </w:pPr>
          </w:p>
        </w:tc>
        <w:tc>
          <w:tcPr>
            <w:tcW w:w="839" w:type="pct"/>
            <w:tcBorders>
              <w:top w:val="single" w:sz="16" w:space="0" w:color="000000"/>
              <w:left w:val="single" w:sz="16" w:space="0" w:color="000000"/>
              <w:bottom w:val="single" w:sz="16" w:space="0" w:color="000000"/>
            </w:tcBorders>
            <w:shd w:val="clear" w:color="auto" w:fill="FFFFFF"/>
          </w:tcPr>
          <w:p w:rsidR="001B2A97" w:rsidRPr="003B374B" w:rsidRDefault="00CB5B3B">
            <w:pPr>
              <w:spacing w:line="320" w:lineRule="atLeast"/>
              <w:ind w:left="60" w:right="60"/>
              <w:jc w:val="center"/>
              <w:rPr>
                <w:rFonts w:ascii="Arial" w:hAnsi="Arial" w:cs="Arial"/>
                <w:sz w:val="24"/>
                <w:szCs w:val="24"/>
              </w:rPr>
            </w:pPr>
            <w:r w:rsidRPr="003B374B">
              <w:rPr>
                <w:rFonts w:ascii="Arial" w:hAnsi="Arial" w:cs="Arial"/>
                <w:sz w:val="24"/>
                <w:szCs w:val="24"/>
              </w:rPr>
              <w:t>Frequency</w:t>
            </w:r>
          </w:p>
        </w:tc>
        <w:tc>
          <w:tcPr>
            <w:tcW w:w="738" w:type="pct"/>
            <w:tcBorders>
              <w:top w:val="single" w:sz="16" w:space="0" w:color="000000"/>
              <w:bottom w:val="single" w:sz="16" w:space="0" w:color="000000"/>
            </w:tcBorders>
            <w:shd w:val="clear" w:color="auto" w:fill="FFFFFF"/>
          </w:tcPr>
          <w:p w:rsidR="001B2A97" w:rsidRPr="003B374B" w:rsidRDefault="00CB5B3B">
            <w:pPr>
              <w:spacing w:line="320" w:lineRule="atLeast"/>
              <w:ind w:left="60" w:right="60"/>
              <w:jc w:val="center"/>
              <w:rPr>
                <w:rFonts w:ascii="Arial" w:hAnsi="Arial" w:cs="Arial"/>
                <w:sz w:val="24"/>
                <w:szCs w:val="24"/>
              </w:rPr>
            </w:pPr>
            <w:r w:rsidRPr="003B374B">
              <w:rPr>
                <w:rFonts w:ascii="Arial" w:hAnsi="Arial" w:cs="Arial"/>
                <w:sz w:val="24"/>
                <w:szCs w:val="24"/>
              </w:rPr>
              <w:t>Percent</w:t>
            </w:r>
          </w:p>
        </w:tc>
        <w:tc>
          <w:tcPr>
            <w:tcW w:w="1007" w:type="pct"/>
            <w:tcBorders>
              <w:top w:val="single" w:sz="16" w:space="0" w:color="000000"/>
              <w:bottom w:val="single" w:sz="16" w:space="0" w:color="000000"/>
            </w:tcBorders>
            <w:shd w:val="clear" w:color="auto" w:fill="FFFFFF"/>
          </w:tcPr>
          <w:p w:rsidR="001B2A97" w:rsidRPr="003B374B" w:rsidRDefault="00CB5B3B">
            <w:pPr>
              <w:spacing w:line="320" w:lineRule="atLeast"/>
              <w:ind w:left="60" w:right="60"/>
              <w:jc w:val="center"/>
              <w:rPr>
                <w:rFonts w:ascii="Arial" w:hAnsi="Arial" w:cs="Arial"/>
                <w:sz w:val="24"/>
                <w:szCs w:val="24"/>
              </w:rPr>
            </w:pPr>
            <w:r w:rsidRPr="003B374B">
              <w:rPr>
                <w:rFonts w:ascii="Arial" w:hAnsi="Arial" w:cs="Arial"/>
                <w:sz w:val="24"/>
                <w:szCs w:val="24"/>
              </w:rPr>
              <w:t>Valid Percent</w:t>
            </w:r>
          </w:p>
        </w:tc>
        <w:tc>
          <w:tcPr>
            <w:tcW w:w="1073" w:type="pct"/>
            <w:tcBorders>
              <w:top w:val="single" w:sz="16" w:space="0" w:color="000000"/>
              <w:bottom w:val="single" w:sz="16" w:space="0" w:color="000000"/>
              <w:right w:val="single" w:sz="16" w:space="0" w:color="000000"/>
            </w:tcBorders>
            <w:shd w:val="clear" w:color="auto" w:fill="FFFFFF"/>
          </w:tcPr>
          <w:p w:rsidR="001B2A97" w:rsidRPr="003B374B" w:rsidRDefault="00CB5B3B">
            <w:pPr>
              <w:spacing w:line="320" w:lineRule="atLeast"/>
              <w:ind w:left="60" w:right="60"/>
              <w:jc w:val="center"/>
              <w:rPr>
                <w:rFonts w:ascii="Arial" w:hAnsi="Arial" w:cs="Arial"/>
                <w:sz w:val="24"/>
                <w:szCs w:val="24"/>
              </w:rPr>
            </w:pPr>
            <w:r w:rsidRPr="003B374B">
              <w:rPr>
                <w:rFonts w:ascii="Arial" w:hAnsi="Arial" w:cs="Arial"/>
                <w:sz w:val="24"/>
                <w:szCs w:val="24"/>
              </w:rPr>
              <w:t>Cumulative Percent</w:t>
            </w:r>
          </w:p>
        </w:tc>
      </w:tr>
      <w:tr w:rsidR="001B2A97" w:rsidRPr="003B374B" w:rsidTr="00A30D26">
        <w:trPr>
          <w:cantSplit/>
        </w:trPr>
        <w:tc>
          <w:tcPr>
            <w:tcW w:w="683" w:type="pct"/>
            <w:vMerge w:val="restart"/>
            <w:tcBorders>
              <w:top w:val="single" w:sz="16" w:space="0" w:color="000000"/>
              <w:left w:val="single" w:sz="16" w:space="0" w:color="000000"/>
              <w:bottom w:val="nil"/>
              <w:right w:val="nil"/>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Valid</w:t>
            </w:r>
          </w:p>
        </w:tc>
        <w:tc>
          <w:tcPr>
            <w:tcW w:w="660" w:type="pct"/>
            <w:tcBorders>
              <w:top w:val="single" w:sz="16" w:space="0" w:color="000000"/>
              <w:left w:val="nil"/>
              <w:bottom w:val="nil"/>
              <w:right w:val="single" w:sz="16" w:space="0" w:color="000000"/>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.00</w:t>
            </w:r>
          </w:p>
        </w:tc>
        <w:tc>
          <w:tcPr>
            <w:tcW w:w="839" w:type="pct"/>
            <w:tcBorders>
              <w:top w:val="single" w:sz="16" w:space="0" w:color="000000"/>
              <w:left w:val="single" w:sz="16" w:space="0" w:color="000000"/>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102</w:t>
            </w:r>
          </w:p>
        </w:tc>
        <w:tc>
          <w:tcPr>
            <w:tcW w:w="738" w:type="pct"/>
            <w:tcBorders>
              <w:top w:val="single" w:sz="16" w:space="0" w:color="000000"/>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54.3</w:t>
            </w:r>
          </w:p>
        </w:tc>
        <w:tc>
          <w:tcPr>
            <w:tcW w:w="1007" w:type="pct"/>
            <w:tcBorders>
              <w:top w:val="single" w:sz="16" w:space="0" w:color="000000"/>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54.5</w:t>
            </w:r>
          </w:p>
        </w:tc>
        <w:tc>
          <w:tcPr>
            <w:tcW w:w="1073" w:type="pct"/>
            <w:tcBorders>
              <w:top w:val="single" w:sz="16" w:space="0" w:color="000000"/>
              <w:bottom w:val="nil"/>
              <w:right w:val="single" w:sz="16" w:space="0" w:color="000000"/>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54.5</w:t>
            </w:r>
          </w:p>
        </w:tc>
      </w:tr>
      <w:tr w:rsidR="001B2A97" w:rsidRPr="003B374B" w:rsidTr="00A30D26">
        <w:trPr>
          <w:cantSplit/>
        </w:trPr>
        <w:tc>
          <w:tcPr>
            <w:tcW w:w="683" w:type="pct"/>
            <w:vMerge/>
            <w:tcBorders>
              <w:top w:val="single" w:sz="16" w:space="0" w:color="000000"/>
              <w:left w:val="single" w:sz="16" w:space="0" w:color="000000"/>
              <w:bottom w:val="nil"/>
              <w:right w:val="nil"/>
            </w:tcBorders>
            <w:shd w:val="clear" w:color="auto" w:fill="FFFFFF"/>
            <w:vAlign w:val="center"/>
          </w:tcPr>
          <w:p w:rsidR="001B2A97" w:rsidRPr="003B374B" w:rsidRDefault="001B2A97">
            <w:pPr>
              <w:rPr>
                <w:rFonts w:ascii="Arial" w:hAnsi="Arial" w:cs="Arial"/>
                <w:sz w:val="24"/>
                <w:szCs w:val="24"/>
              </w:rPr>
            </w:pPr>
          </w:p>
        </w:tc>
        <w:tc>
          <w:tcPr>
            <w:tcW w:w="660" w:type="pct"/>
            <w:tcBorders>
              <w:top w:val="nil"/>
              <w:left w:val="nil"/>
              <w:bottom w:val="nil"/>
              <w:right w:val="single" w:sz="16" w:space="0" w:color="000000"/>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1.00</w:t>
            </w:r>
          </w:p>
        </w:tc>
        <w:tc>
          <w:tcPr>
            <w:tcW w:w="839" w:type="pct"/>
            <w:tcBorders>
              <w:top w:val="nil"/>
              <w:left w:val="single" w:sz="16" w:space="0" w:color="000000"/>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85</w:t>
            </w:r>
          </w:p>
        </w:tc>
        <w:tc>
          <w:tcPr>
            <w:tcW w:w="738" w:type="pct"/>
            <w:tcBorders>
              <w:top w:val="nil"/>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45.2</w:t>
            </w:r>
          </w:p>
        </w:tc>
        <w:tc>
          <w:tcPr>
            <w:tcW w:w="1007" w:type="pct"/>
            <w:tcBorders>
              <w:top w:val="nil"/>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45.5</w:t>
            </w:r>
          </w:p>
        </w:tc>
        <w:tc>
          <w:tcPr>
            <w:tcW w:w="1073" w:type="pct"/>
            <w:tcBorders>
              <w:top w:val="nil"/>
              <w:bottom w:val="nil"/>
              <w:right w:val="single" w:sz="16" w:space="0" w:color="000000"/>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100.0</w:t>
            </w:r>
          </w:p>
        </w:tc>
      </w:tr>
      <w:tr w:rsidR="001B2A97" w:rsidRPr="003B374B" w:rsidTr="00A30D26">
        <w:trPr>
          <w:cantSplit/>
        </w:trPr>
        <w:tc>
          <w:tcPr>
            <w:tcW w:w="683" w:type="pct"/>
            <w:vMerge/>
            <w:tcBorders>
              <w:top w:val="single" w:sz="16" w:space="0" w:color="000000"/>
              <w:left w:val="single" w:sz="16" w:space="0" w:color="000000"/>
              <w:bottom w:val="nil"/>
              <w:right w:val="nil"/>
            </w:tcBorders>
            <w:shd w:val="clear" w:color="auto" w:fill="FFFFFF"/>
            <w:vAlign w:val="center"/>
          </w:tcPr>
          <w:p w:rsidR="001B2A97" w:rsidRPr="003B374B" w:rsidRDefault="001B2A97">
            <w:pPr>
              <w:rPr>
                <w:rFonts w:ascii="Arial" w:hAnsi="Arial" w:cs="Arial"/>
                <w:sz w:val="24"/>
                <w:szCs w:val="24"/>
              </w:rPr>
            </w:pPr>
          </w:p>
        </w:tc>
        <w:tc>
          <w:tcPr>
            <w:tcW w:w="660" w:type="pct"/>
            <w:tcBorders>
              <w:top w:val="nil"/>
              <w:left w:val="nil"/>
              <w:bottom w:val="nil"/>
              <w:right w:val="single" w:sz="16" w:space="0" w:color="000000"/>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Total</w:t>
            </w:r>
          </w:p>
        </w:tc>
        <w:tc>
          <w:tcPr>
            <w:tcW w:w="839" w:type="pct"/>
            <w:tcBorders>
              <w:top w:val="nil"/>
              <w:left w:val="single" w:sz="16" w:space="0" w:color="000000"/>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187</w:t>
            </w:r>
          </w:p>
        </w:tc>
        <w:tc>
          <w:tcPr>
            <w:tcW w:w="738" w:type="pct"/>
            <w:tcBorders>
              <w:top w:val="nil"/>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99.5</w:t>
            </w:r>
          </w:p>
        </w:tc>
        <w:tc>
          <w:tcPr>
            <w:tcW w:w="1007" w:type="pct"/>
            <w:tcBorders>
              <w:top w:val="nil"/>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100.0</w:t>
            </w:r>
          </w:p>
        </w:tc>
        <w:tc>
          <w:tcPr>
            <w:tcW w:w="1073" w:type="pct"/>
            <w:tcBorders>
              <w:top w:val="nil"/>
              <w:bottom w:val="nil"/>
              <w:right w:val="single" w:sz="16" w:space="0" w:color="000000"/>
            </w:tcBorders>
            <w:shd w:val="clear" w:color="auto" w:fill="FFFFFF"/>
          </w:tcPr>
          <w:p w:rsidR="001B2A97" w:rsidRPr="003B374B" w:rsidRDefault="001B2A97">
            <w:pPr>
              <w:rPr>
                <w:rFonts w:ascii="Times New Roman" w:hAnsi="Times New Roman" w:cs="Times New Roman"/>
                <w:color w:val="auto"/>
                <w:sz w:val="24"/>
                <w:szCs w:val="24"/>
              </w:rPr>
            </w:pPr>
          </w:p>
        </w:tc>
      </w:tr>
      <w:tr w:rsidR="001B2A97" w:rsidRPr="003B374B" w:rsidTr="00A30D26">
        <w:trPr>
          <w:cantSplit/>
        </w:trPr>
        <w:tc>
          <w:tcPr>
            <w:tcW w:w="683" w:type="pct"/>
            <w:tcBorders>
              <w:top w:val="nil"/>
              <w:left w:val="single" w:sz="16" w:space="0" w:color="000000"/>
              <w:bottom w:val="nil"/>
              <w:right w:val="nil"/>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Missing</w:t>
            </w:r>
          </w:p>
        </w:tc>
        <w:tc>
          <w:tcPr>
            <w:tcW w:w="660" w:type="pct"/>
            <w:tcBorders>
              <w:top w:val="nil"/>
              <w:left w:val="nil"/>
              <w:bottom w:val="nil"/>
              <w:right w:val="single" w:sz="16" w:space="0" w:color="000000"/>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System</w:t>
            </w:r>
          </w:p>
        </w:tc>
        <w:tc>
          <w:tcPr>
            <w:tcW w:w="839" w:type="pct"/>
            <w:tcBorders>
              <w:top w:val="nil"/>
              <w:left w:val="single" w:sz="16" w:space="0" w:color="000000"/>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w:t>
            </w:r>
          </w:p>
        </w:tc>
        <w:tc>
          <w:tcPr>
            <w:tcW w:w="738" w:type="pct"/>
            <w:tcBorders>
              <w:top w:val="nil"/>
              <w:bottom w:val="nil"/>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.5</w:t>
            </w:r>
          </w:p>
        </w:tc>
        <w:tc>
          <w:tcPr>
            <w:tcW w:w="1007" w:type="pct"/>
            <w:tcBorders>
              <w:top w:val="nil"/>
              <w:bottom w:val="nil"/>
            </w:tcBorders>
            <w:shd w:val="clear" w:color="auto" w:fill="FFFFFF"/>
          </w:tcPr>
          <w:p w:rsidR="001B2A97" w:rsidRPr="003B374B" w:rsidRDefault="001B2A97">
            <w:pPr>
              <w:rPr>
                <w:rFonts w:ascii="Times New Roman" w:hAnsi="Times New Roman" w:cs="Times New Roman"/>
                <w:color w:val="auto"/>
                <w:sz w:val="24"/>
                <w:szCs w:val="24"/>
              </w:rPr>
            </w:pPr>
          </w:p>
        </w:tc>
        <w:tc>
          <w:tcPr>
            <w:tcW w:w="1073" w:type="pct"/>
            <w:tcBorders>
              <w:top w:val="nil"/>
              <w:bottom w:val="nil"/>
              <w:right w:val="single" w:sz="16" w:space="0" w:color="000000"/>
            </w:tcBorders>
            <w:shd w:val="clear" w:color="auto" w:fill="FFFFFF"/>
          </w:tcPr>
          <w:p w:rsidR="001B2A97" w:rsidRPr="003B374B" w:rsidRDefault="001B2A97">
            <w:pPr>
              <w:rPr>
                <w:rFonts w:ascii="Times New Roman" w:hAnsi="Times New Roman" w:cs="Times New Roman"/>
                <w:color w:val="auto"/>
                <w:sz w:val="24"/>
                <w:szCs w:val="24"/>
              </w:rPr>
            </w:pPr>
          </w:p>
        </w:tc>
      </w:tr>
      <w:tr w:rsidR="001B2A97" w:rsidRPr="003B374B" w:rsidTr="00A30D26">
        <w:trPr>
          <w:cantSplit/>
        </w:trPr>
        <w:tc>
          <w:tcPr>
            <w:tcW w:w="1343" w:type="pct"/>
            <w:gridSpan w:val="2"/>
            <w:tcBorders>
              <w:top w:val="nil"/>
              <w:left w:val="single" w:sz="16" w:space="0" w:color="000000"/>
              <w:bottom w:val="single" w:sz="16" w:space="0" w:color="000000"/>
              <w:right w:val="nil"/>
            </w:tcBorders>
            <w:shd w:val="clear" w:color="auto" w:fill="FFFFFF"/>
            <w:vAlign w:val="center"/>
          </w:tcPr>
          <w:p w:rsidR="001B2A97" w:rsidRPr="003B374B" w:rsidRDefault="00CB5B3B">
            <w:pPr>
              <w:spacing w:line="320" w:lineRule="atLeast"/>
              <w:ind w:left="60" w:right="60"/>
              <w:rPr>
                <w:rFonts w:ascii="Arial" w:hAnsi="Arial" w:cs="Arial"/>
                <w:sz w:val="24"/>
                <w:szCs w:val="24"/>
              </w:rPr>
            </w:pPr>
            <w:r w:rsidRPr="003B374B">
              <w:rPr>
                <w:rFonts w:ascii="Arial" w:hAnsi="Arial" w:cs="Arial"/>
                <w:sz w:val="24"/>
                <w:szCs w:val="24"/>
              </w:rPr>
              <w:t>Total</w:t>
            </w:r>
          </w:p>
        </w:tc>
        <w:tc>
          <w:tcPr>
            <w:tcW w:w="839" w:type="pct"/>
            <w:tcBorders>
              <w:top w:val="nil"/>
              <w:left w:val="single" w:sz="16" w:space="0" w:color="000000"/>
              <w:bottom w:val="single" w:sz="16" w:space="0" w:color="000000"/>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188</w:t>
            </w:r>
          </w:p>
        </w:tc>
        <w:tc>
          <w:tcPr>
            <w:tcW w:w="738" w:type="pct"/>
            <w:tcBorders>
              <w:top w:val="nil"/>
              <w:bottom w:val="single" w:sz="16" w:space="0" w:color="000000"/>
            </w:tcBorders>
            <w:shd w:val="clear" w:color="auto" w:fill="FFFFFF"/>
            <w:vAlign w:val="center"/>
          </w:tcPr>
          <w:p w:rsidR="001B2A97" w:rsidRPr="003B374B" w:rsidRDefault="00CB5B3B">
            <w:pPr>
              <w:spacing w:line="320" w:lineRule="atLeast"/>
              <w:ind w:left="60" w:right="60"/>
              <w:jc w:val="right"/>
              <w:rPr>
                <w:rFonts w:ascii="Arial" w:hAnsi="Arial" w:cs="Arial"/>
                <w:sz w:val="24"/>
                <w:szCs w:val="24"/>
              </w:rPr>
            </w:pPr>
            <w:r w:rsidRPr="003B374B">
              <w:rPr>
                <w:rFonts w:ascii="Arial" w:hAnsi="Arial" w:cs="Arial"/>
                <w:sz w:val="24"/>
                <w:szCs w:val="24"/>
              </w:rPr>
              <w:t>100.0</w:t>
            </w:r>
          </w:p>
        </w:tc>
        <w:tc>
          <w:tcPr>
            <w:tcW w:w="1007" w:type="pct"/>
            <w:tcBorders>
              <w:top w:val="nil"/>
              <w:bottom w:val="single" w:sz="16" w:space="0" w:color="000000"/>
            </w:tcBorders>
            <w:shd w:val="clear" w:color="auto" w:fill="FFFFFF"/>
          </w:tcPr>
          <w:p w:rsidR="001B2A97" w:rsidRPr="003B374B" w:rsidRDefault="001B2A97">
            <w:pPr>
              <w:rPr>
                <w:rFonts w:ascii="Times New Roman" w:hAnsi="Times New Roman" w:cs="Times New Roman"/>
                <w:color w:val="auto"/>
                <w:sz w:val="24"/>
                <w:szCs w:val="24"/>
              </w:rPr>
            </w:pPr>
          </w:p>
        </w:tc>
        <w:tc>
          <w:tcPr>
            <w:tcW w:w="1073" w:type="pct"/>
            <w:tcBorders>
              <w:top w:val="nil"/>
              <w:bottom w:val="single" w:sz="16" w:space="0" w:color="000000"/>
              <w:right w:val="single" w:sz="16" w:space="0" w:color="000000"/>
            </w:tcBorders>
            <w:shd w:val="clear" w:color="auto" w:fill="FFFFFF"/>
          </w:tcPr>
          <w:p w:rsidR="001B2A97" w:rsidRPr="003B374B" w:rsidRDefault="001B2A97">
            <w:pPr>
              <w:rPr>
                <w:rFonts w:ascii="Times New Roman" w:hAnsi="Times New Roman" w:cs="Times New Roman"/>
                <w:color w:val="auto"/>
                <w:sz w:val="24"/>
                <w:szCs w:val="24"/>
              </w:rPr>
            </w:pPr>
          </w:p>
        </w:tc>
      </w:tr>
    </w:tbl>
    <w:p w:rsidR="001B2A97" w:rsidRPr="003B374B" w:rsidRDefault="001B2A97">
      <w:pPr>
        <w:spacing w:line="400" w:lineRule="atLeast"/>
        <w:rPr>
          <w:rFonts w:ascii="Times New Roman" w:hAnsi="Times New Roman" w:cs="Times New Roman"/>
          <w:color w:val="auto"/>
          <w:sz w:val="24"/>
          <w:szCs w:val="24"/>
        </w:rPr>
      </w:pPr>
    </w:p>
    <w:p w:rsidR="001B2A97" w:rsidRDefault="00191BA3">
      <w:pPr>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I then conducted a principal axis factor analysis with a </w:t>
      </w:r>
      <w:proofErr w:type="spellStart"/>
      <w:r>
        <w:rPr>
          <w:rFonts w:ascii="Arial" w:hAnsi="Arial" w:cs="Arial"/>
          <w:bCs/>
          <w:sz w:val="24"/>
          <w:szCs w:val="24"/>
        </w:rPr>
        <w:t>varimax</w:t>
      </w:r>
      <w:proofErr w:type="spellEnd"/>
      <w:r>
        <w:rPr>
          <w:rFonts w:ascii="Arial" w:hAnsi="Arial" w:cs="Arial"/>
          <w:bCs/>
          <w:sz w:val="24"/>
          <w:szCs w:val="24"/>
        </w:rPr>
        <w:t xml:space="preserve"> rotation separately for the two groups.  On the next </w:t>
      </w:r>
      <w:r w:rsidR="00CB5B3B">
        <w:rPr>
          <w:rFonts w:ascii="Arial" w:hAnsi="Arial" w:cs="Arial"/>
          <w:bCs/>
          <w:sz w:val="24"/>
          <w:szCs w:val="24"/>
        </w:rPr>
        <w:t xml:space="preserve">two </w:t>
      </w:r>
      <w:r>
        <w:rPr>
          <w:rFonts w:ascii="Arial" w:hAnsi="Arial" w:cs="Arial"/>
          <w:bCs/>
          <w:sz w:val="24"/>
          <w:szCs w:val="24"/>
        </w:rPr>
        <w:t>page</w:t>
      </w:r>
      <w:r w:rsidR="00CB5B3B">
        <w:rPr>
          <w:rFonts w:ascii="Arial" w:hAnsi="Arial" w:cs="Arial"/>
          <w:bCs/>
          <w:sz w:val="24"/>
          <w:szCs w:val="24"/>
        </w:rPr>
        <w:t>s</w:t>
      </w:r>
      <w:r>
        <w:rPr>
          <w:rFonts w:ascii="Arial" w:hAnsi="Arial" w:cs="Arial"/>
          <w:bCs/>
          <w:sz w:val="24"/>
          <w:szCs w:val="24"/>
        </w:rPr>
        <w:t xml:space="preserve"> are the loadings for both groups.</w:t>
      </w:r>
      <w:r w:rsidR="00A364E2">
        <w:rPr>
          <w:rFonts w:ascii="Arial" w:hAnsi="Arial" w:cs="Arial"/>
          <w:bCs/>
          <w:sz w:val="24"/>
          <w:szCs w:val="24"/>
        </w:rPr>
        <w:t xml:space="preserve">  Next we need to pair up the factors, one from each group, in terms of similarity.  For example, it may be that Factor 1 in Group 1 looks very similar to Factor 1 in Group 2</w:t>
      </w:r>
      <w:r w:rsidR="00CB5B3B">
        <w:rPr>
          <w:rFonts w:ascii="Arial" w:hAnsi="Arial" w:cs="Arial"/>
          <w:bCs/>
          <w:sz w:val="24"/>
          <w:szCs w:val="24"/>
        </w:rPr>
        <w:t xml:space="preserve"> but not very similar to Factor</w:t>
      </w:r>
      <w:r w:rsidR="00A364E2">
        <w:rPr>
          <w:rFonts w:ascii="Arial" w:hAnsi="Arial" w:cs="Arial"/>
          <w:bCs/>
          <w:sz w:val="24"/>
          <w:szCs w:val="24"/>
        </w:rPr>
        <w:t xml:space="preserve"> 2 </w:t>
      </w:r>
      <w:r w:rsidR="00CB5B3B">
        <w:rPr>
          <w:rFonts w:ascii="Arial" w:hAnsi="Arial" w:cs="Arial"/>
          <w:bCs/>
          <w:sz w:val="24"/>
          <w:szCs w:val="24"/>
        </w:rPr>
        <w:t>or Factor</w:t>
      </w:r>
      <w:r w:rsidR="00A364E2">
        <w:rPr>
          <w:rFonts w:ascii="Arial" w:hAnsi="Arial" w:cs="Arial"/>
          <w:bCs/>
          <w:sz w:val="24"/>
          <w:szCs w:val="24"/>
        </w:rPr>
        <w:t xml:space="preserve"> 3 in Group 2 – but it could be that Factor 1 in Group 1 looks more like Factor 2 in Group 2 than it does like Factor 1 or Factor 3 in Group 2.</w:t>
      </w:r>
    </w:p>
    <w:p w:rsidR="00A364E2" w:rsidRDefault="00A364E2">
      <w:pPr>
        <w:rPr>
          <w:rFonts w:ascii="Arial" w:hAnsi="Arial" w:cs="Arial"/>
          <w:bCs/>
          <w:sz w:val="24"/>
          <w:szCs w:val="24"/>
        </w:rPr>
      </w:pPr>
    </w:p>
    <w:p w:rsidR="00A364E2" w:rsidRDefault="00A364E2">
      <w:pPr>
        <w:rPr>
          <w:rFonts w:ascii="Arial" w:hAnsi="Arial" w:cs="Arial"/>
          <w:bCs/>
          <w:sz w:val="24"/>
          <w:szCs w:val="24"/>
        </w:rPr>
      </w:pPr>
      <w:r>
        <w:rPr>
          <w:rFonts w:ascii="Arial" w:hAnsi="Arial" w:cs="Arial"/>
          <w:bCs/>
          <w:sz w:val="24"/>
          <w:szCs w:val="24"/>
        </w:rPr>
        <w:tab/>
      </w:r>
      <w:r w:rsidR="004849FC">
        <w:rPr>
          <w:rFonts w:ascii="Arial" w:hAnsi="Arial" w:cs="Arial"/>
          <w:bCs/>
          <w:sz w:val="24"/>
          <w:szCs w:val="24"/>
        </w:rPr>
        <w:t>For these data, it is pretty obvious that Factor 1 Lo is similar to Factor 1 Hi, Factor 2 Lo is similar to Factor 3 Hi, and Factor 3 Lo is similar to Factor 2 Hi.</w:t>
      </w:r>
    </w:p>
    <w:p w:rsidR="00191BA3" w:rsidRPr="00191BA3" w:rsidRDefault="00191BA3">
      <w:pPr>
        <w:rPr>
          <w:rFonts w:ascii="Arial" w:hAnsi="Arial" w:cs="Arial"/>
          <w:bCs/>
          <w:sz w:val="24"/>
          <w:szCs w:val="24"/>
        </w:rPr>
      </w:pPr>
    </w:p>
    <w:p w:rsidR="005A06A2" w:rsidRDefault="005A06A2">
      <w:pPr>
        <w:widowControl/>
        <w:autoSpaceDE/>
        <w:autoSpaceDN/>
        <w:adjustRightInd/>
        <w:spacing w:after="200" w:line="276" w:lineRule="auto"/>
        <w:rPr>
          <w:rFonts w:ascii="Times New Roman" w:hAnsi="Times New Roman" w:cs="Times New Roman"/>
          <w:color w:val="auto"/>
        </w:rPr>
      </w:pPr>
      <w:r>
        <w:rPr>
          <w:rFonts w:ascii="Times New Roman" w:hAnsi="Times New Roman" w:cs="Times New Roman"/>
          <w:color w:val="auto"/>
        </w:rPr>
        <w:br w:type="page"/>
      </w:r>
    </w:p>
    <w:tbl>
      <w:tblPr>
        <w:tblpPr w:leftFromText="180" w:rightFromText="180" w:vertAnchor="text" w:horzAnchor="page" w:tblpX="5513" w:tblpY="39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75"/>
        <w:gridCol w:w="698"/>
        <w:gridCol w:w="688"/>
        <w:gridCol w:w="698"/>
      </w:tblGrid>
      <w:tr w:rsidR="00770AA1" w:rsidRPr="005A06A2" w:rsidTr="008F7831">
        <w:trPr>
          <w:cantSplit/>
        </w:trPr>
        <w:tc>
          <w:tcPr>
            <w:tcW w:w="0" w:type="auto"/>
            <w:vMerge w:val="restart"/>
            <w:tcBorders>
              <w:top w:val="single" w:sz="16" w:space="0" w:color="000000"/>
              <w:left w:val="single" w:sz="16" w:space="0" w:color="000000"/>
              <w:bottom w:val="nil"/>
              <w:right w:val="single" w:sz="16" w:space="0" w:color="000000"/>
            </w:tcBorders>
            <w:shd w:val="clear" w:color="auto" w:fill="FFFFFF"/>
            <w:vAlign w:val="center"/>
          </w:tcPr>
          <w:p w:rsidR="00770AA1" w:rsidRPr="005A06A2" w:rsidRDefault="00770AA1" w:rsidP="008F7831">
            <w:pPr>
              <w:jc w:val="center"/>
              <w:rPr>
                <w:rFonts w:ascii="Arial" w:hAnsi="Arial" w:cs="Arial"/>
                <w:b/>
                <w:bCs/>
                <w:sz w:val="24"/>
                <w:szCs w:val="24"/>
              </w:rPr>
            </w:pPr>
            <w:r w:rsidRPr="005A06A2">
              <w:rPr>
                <w:rFonts w:ascii="Arial" w:hAnsi="Arial" w:cs="Arial"/>
                <w:b/>
                <w:bCs/>
                <w:sz w:val="24"/>
                <w:szCs w:val="24"/>
                <w:highlight w:val="yellow"/>
              </w:rPr>
              <w:lastRenderedPageBreak/>
              <w:t>Income60G = 1.00</w:t>
            </w:r>
          </w:p>
        </w:tc>
        <w:tc>
          <w:tcPr>
            <w:tcW w:w="0" w:type="auto"/>
            <w:gridSpan w:val="3"/>
            <w:tcBorders>
              <w:top w:val="single" w:sz="16" w:space="0" w:color="000000"/>
              <w:left w:val="single" w:sz="16" w:space="0" w:color="000000"/>
              <w:right w:val="single" w:sz="16" w:space="0" w:color="000000"/>
            </w:tcBorders>
            <w:shd w:val="clear" w:color="auto" w:fill="FFFFFF"/>
          </w:tcPr>
          <w:p w:rsidR="00770AA1" w:rsidRPr="005A06A2" w:rsidRDefault="00770AA1" w:rsidP="00770AA1">
            <w:pPr>
              <w:spacing w:line="320" w:lineRule="atLeast"/>
              <w:ind w:left="60" w:right="60"/>
              <w:jc w:val="center"/>
              <w:rPr>
                <w:rFonts w:ascii="Arial" w:hAnsi="Arial" w:cs="Arial"/>
                <w:sz w:val="24"/>
                <w:szCs w:val="24"/>
              </w:rPr>
            </w:pPr>
            <w:r w:rsidRPr="005A06A2">
              <w:rPr>
                <w:rFonts w:ascii="Arial" w:hAnsi="Arial" w:cs="Arial"/>
                <w:sz w:val="24"/>
                <w:szCs w:val="24"/>
              </w:rPr>
              <w:t>Factor</w:t>
            </w:r>
          </w:p>
        </w:tc>
      </w:tr>
      <w:tr w:rsidR="00770AA1" w:rsidRPr="005A06A2" w:rsidTr="00770AA1">
        <w:trPr>
          <w:cantSplit/>
        </w:trPr>
        <w:tc>
          <w:tcPr>
            <w:tcW w:w="0" w:type="auto"/>
            <w:vMerge/>
            <w:tcBorders>
              <w:top w:val="single" w:sz="16" w:space="0" w:color="000000"/>
              <w:left w:val="single" w:sz="16" w:space="0" w:color="000000"/>
              <w:bottom w:val="nil"/>
              <w:right w:val="single" w:sz="16" w:space="0" w:color="000000"/>
            </w:tcBorders>
            <w:shd w:val="clear" w:color="auto" w:fill="FFFFFF"/>
          </w:tcPr>
          <w:p w:rsidR="00770AA1" w:rsidRPr="005A06A2" w:rsidRDefault="00770AA1" w:rsidP="00770AA1">
            <w:pPr>
              <w:rPr>
                <w:rFonts w:ascii="Arial" w:hAnsi="Arial" w:cs="Arial"/>
                <w:sz w:val="24"/>
                <w:szCs w:val="24"/>
              </w:rPr>
            </w:pPr>
          </w:p>
        </w:tc>
        <w:tc>
          <w:tcPr>
            <w:tcW w:w="0" w:type="auto"/>
            <w:tcBorders>
              <w:left w:val="single" w:sz="16" w:space="0" w:color="000000"/>
              <w:bottom w:val="single" w:sz="16" w:space="0" w:color="000000"/>
            </w:tcBorders>
            <w:shd w:val="clear" w:color="auto" w:fill="FFFFFF"/>
          </w:tcPr>
          <w:p w:rsidR="00770AA1" w:rsidRPr="005A06A2" w:rsidRDefault="00770AA1" w:rsidP="00770AA1">
            <w:pPr>
              <w:spacing w:line="320" w:lineRule="atLeast"/>
              <w:ind w:left="60" w:right="60"/>
              <w:jc w:val="center"/>
              <w:rPr>
                <w:rFonts w:ascii="Arial" w:hAnsi="Arial" w:cs="Arial"/>
                <w:sz w:val="24"/>
                <w:szCs w:val="24"/>
              </w:rPr>
            </w:pPr>
            <w:r w:rsidRPr="005A06A2">
              <w:rPr>
                <w:rFonts w:ascii="Arial" w:hAnsi="Arial" w:cs="Arial"/>
                <w:sz w:val="24"/>
                <w:szCs w:val="24"/>
              </w:rPr>
              <w:t>1</w:t>
            </w:r>
          </w:p>
        </w:tc>
        <w:tc>
          <w:tcPr>
            <w:tcW w:w="0" w:type="auto"/>
            <w:tcBorders>
              <w:bottom w:val="single" w:sz="16" w:space="0" w:color="000000"/>
            </w:tcBorders>
            <w:shd w:val="clear" w:color="auto" w:fill="FFFFFF"/>
          </w:tcPr>
          <w:p w:rsidR="00770AA1" w:rsidRPr="005A06A2" w:rsidRDefault="00770AA1" w:rsidP="00770AA1">
            <w:pPr>
              <w:spacing w:line="320" w:lineRule="atLeast"/>
              <w:ind w:left="60" w:right="60"/>
              <w:jc w:val="center"/>
              <w:rPr>
                <w:rFonts w:ascii="Arial" w:hAnsi="Arial" w:cs="Arial"/>
                <w:sz w:val="24"/>
                <w:szCs w:val="24"/>
              </w:rPr>
            </w:pPr>
            <w:r w:rsidRPr="005A06A2">
              <w:rPr>
                <w:rFonts w:ascii="Arial" w:hAnsi="Arial" w:cs="Arial"/>
                <w:sz w:val="24"/>
                <w:szCs w:val="24"/>
              </w:rPr>
              <w:t>2</w:t>
            </w:r>
          </w:p>
        </w:tc>
        <w:tc>
          <w:tcPr>
            <w:tcW w:w="0" w:type="auto"/>
            <w:tcBorders>
              <w:bottom w:val="single" w:sz="16" w:space="0" w:color="000000"/>
              <w:right w:val="single" w:sz="16" w:space="0" w:color="000000"/>
            </w:tcBorders>
            <w:shd w:val="clear" w:color="auto" w:fill="FFFFFF"/>
          </w:tcPr>
          <w:p w:rsidR="00770AA1" w:rsidRPr="005A06A2" w:rsidRDefault="00770AA1" w:rsidP="00770AA1">
            <w:pPr>
              <w:spacing w:line="320" w:lineRule="atLeast"/>
              <w:ind w:left="60" w:right="60"/>
              <w:jc w:val="center"/>
              <w:rPr>
                <w:rFonts w:ascii="Arial" w:hAnsi="Arial" w:cs="Arial"/>
                <w:sz w:val="24"/>
                <w:szCs w:val="24"/>
              </w:rPr>
            </w:pPr>
            <w:r w:rsidRPr="005A06A2">
              <w:rPr>
                <w:rFonts w:ascii="Arial" w:hAnsi="Arial" w:cs="Arial"/>
                <w:sz w:val="24"/>
                <w:szCs w:val="24"/>
              </w:rPr>
              <w:t>3</w:t>
            </w:r>
          </w:p>
        </w:tc>
      </w:tr>
      <w:tr w:rsidR="00770AA1" w:rsidRPr="005A06A2" w:rsidTr="00A412C0">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OrgCom4</w:t>
            </w:r>
          </w:p>
        </w:tc>
        <w:tc>
          <w:tcPr>
            <w:tcW w:w="0" w:type="auto"/>
            <w:tcBorders>
              <w:top w:val="single" w:sz="16" w:space="0" w:color="000000"/>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.885</w:t>
            </w:r>
          </w:p>
        </w:tc>
        <w:tc>
          <w:tcPr>
            <w:tcW w:w="0" w:type="auto"/>
            <w:tcBorders>
              <w:top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-.094</w:t>
            </w:r>
          </w:p>
        </w:tc>
        <w:tc>
          <w:tcPr>
            <w:tcW w:w="0" w:type="auto"/>
            <w:tcBorders>
              <w:top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.147</w:t>
            </w:r>
          </w:p>
        </w:tc>
      </w:tr>
      <w:tr w:rsidR="00770AA1"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OrgCom6</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.800</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.029</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.253</w:t>
            </w:r>
          </w:p>
        </w:tc>
      </w:tr>
      <w:tr w:rsidR="00770AA1"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OrgCom5</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.786</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-.250</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.241</w:t>
            </w:r>
          </w:p>
        </w:tc>
      </w:tr>
      <w:tr w:rsidR="00770AA1"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OrgCom3</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.776</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-.104</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.238</w:t>
            </w:r>
          </w:p>
        </w:tc>
      </w:tr>
      <w:tr w:rsidR="00770AA1" w:rsidRPr="005A06A2" w:rsidTr="00465392">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OrgCom16</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.738</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-.117</w:t>
            </w:r>
          </w:p>
        </w:tc>
        <w:tc>
          <w:tcPr>
            <w:tcW w:w="0" w:type="auto"/>
            <w:tcBorders>
              <w:top w:val="nil"/>
              <w:bottom w:val="nil"/>
              <w:right w:val="single" w:sz="16" w:space="0" w:color="000000"/>
            </w:tcBorders>
            <w:shd w:val="clear" w:color="auto" w:fill="CC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.480</w:t>
            </w:r>
          </w:p>
        </w:tc>
      </w:tr>
      <w:tr w:rsidR="00770AA1" w:rsidRPr="005A06A2" w:rsidTr="00465392">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OrgCom18</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.721</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-.012</w:t>
            </w:r>
          </w:p>
        </w:tc>
        <w:tc>
          <w:tcPr>
            <w:tcW w:w="0" w:type="auto"/>
            <w:tcBorders>
              <w:top w:val="nil"/>
              <w:bottom w:val="nil"/>
              <w:right w:val="single" w:sz="16" w:space="0" w:color="000000"/>
            </w:tcBorders>
            <w:shd w:val="clear" w:color="auto" w:fill="CC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.279</w:t>
            </w:r>
          </w:p>
        </w:tc>
      </w:tr>
      <w:tr w:rsidR="00770AA1" w:rsidRPr="005A06A2" w:rsidTr="00465392">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OrgCom17</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.720</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.021</w:t>
            </w:r>
          </w:p>
        </w:tc>
        <w:tc>
          <w:tcPr>
            <w:tcW w:w="0" w:type="auto"/>
            <w:tcBorders>
              <w:top w:val="nil"/>
              <w:bottom w:val="nil"/>
              <w:right w:val="single" w:sz="16" w:space="0" w:color="000000"/>
            </w:tcBorders>
            <w:shd w:val="clear" w:color="auto" w:fill="CC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.573</w:t>
            </w:r>
          </w:p>
        </w:tc>
      </w:tr>
      <w:tr w:rsidR="00770AA1"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.694</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-.062</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.133</w:t>
            </w:r>
          </w:p>
        </w:tc>
      </w:tr>
      <w:tr w:rsidR="00770AA1"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OrgCom13</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.639</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-.023</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.378</w:t>
            </w:r>
          </w:p>
        </w:tc>
      </w:tr>
      <w:tr w:rsidR="00770AA1"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OrgCom2</w:t>
            </w:r>
          </w:p>
        </w:tc>
        <w:tc>
          <w:tcPr>
            <w:tcW w:w="0" w:type="auto"/>
            <w:tcBorders>
              <w:top w:val="nil"/>
              <w:left w:val="single" w:sz="16" w:space="0" w:color="000000"/>
              <w:bottom w:val="nil"/>
            </w:tcBorders>
            <w:shd w:val="clear" w:color="auto" w:fill="FF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.518</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-.092</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.012</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OrgCom10</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-.216</w:t>
            </w:r>
          </w:p>
        </w:tc>
        <w:tc>
          <w:tcPr>
            <w:tcW w:w="0" w:type="auto"/>
            <w:tcBorders>
              <w:top w:val="nil"/>
              <w:bottom w:val="nil"/>
            </w:tcBorders>
            <w:shd w:val="clear" w:color="auto" w:fill="CCEC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.815</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-.062</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OrgCom9</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.216</w:t>
            </w:r>
          </w:p>
        </w:tc>
        <w:tc>
          <w:tcPr>
            <w:tcW w:w="0" w:type="auto"/>
            <w:tcBorders>
              <w:top w:val="nil"/>
              <w:bottom w:val="nil"/>
            </w:tcBorders>
            <w:shd w:val="clear" w:color="auto" w:fill="CCEC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.714</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.115</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OrgCom8</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.221</w:t>
            </w:r>
          </w:p>
        </w:tc>
        <w:tc>
          <w:tcPr>
            <w:tcW w:w="0" w:type="auto"/>
            <w:tcBorders>
              <w:top w:val="nil"/>
              <w:bottom w:val="nil"/>
            </w:tcBorders>
            <w:shd w:val="clear" w:color="auto" w:fill="CCEC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.655</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.111</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OrgCom12</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-.141</w:t>
            </w:r>
          </w:p>
        </w:tc>
        <w:tc>
          <w:tcPr>
            <w:tcW w:w="0" w:type="auto"/>
            <w:tcBorders>
              <w:top w:val="nil"/>
              <w:bottom w:val="nil"/>
            </w:tcBorders>
            <w:shd w:val="clear" w:color="auto" w:fill="CCEC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.633</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-.136</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OrgCom7</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-.243</w:t>
            </w:r>
          </w:p>
        </w:tc>
        <w:tc>
          <w:tcPr>
            <w:tcW w:w="0" w:type="auto"/>
            <w:tcBorders>
              <w:top w:val="nil"/>
              <w:bottom w:val="nil"/>
            </w:tcBorders>
            <w:shd w:val="clear" w:color="auto" w:fill="CCEC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.627</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.095</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OrgCom11</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-.177</w:t>
            </w:r>
          </w:p>
        </w:tc>
        <w:tc>
          <w:tcPr>
            <w:tcW w:w="0" w:type="auto"/>
            <w:tcBorders>
              <w:top w:val="nil"/>
              <w:bottom w:val="nil"/>
            </w:tcBorders>
            <w:shd w:val="clear" w:color="auto" w:fill="CCEC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.535</w:t>
            </w:r>
          </w:p>
        </w:tc>
        <w:tc>
          <w:tcPr>
            <w:tcW w:w="0" w:type="auto"/>
            <w:tcBorders>
              <w:top w:val="nil"/>
              <w:bottom w:val="nil"/>
              <w:right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-.050</w:t>
            </w:r>
          </w:p>
        </w:tc>
      </w:tr>
      <w:tr w:rsidR="00770AA1"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OrgCom15</w:t>
            </w:r>
          </w:p>
        </w:tc>
        <w:tc>
          <w:tcPr>
            <w:tcW w:w="0" w:type="auto"/>
            <w:tcBorders>
              <w:top w:val="nil"/>
              <w:left w:val="single" w:sz="16" w:space="0" w:color="000000"/>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.308</w:t>
            </w:r>
          </w:p>
        </w:tc>
        <w:tc>
          <w:tcPr>
            <w:tcW w:w="0" w:type="auto"/>
            <w:tcBorders>
              <w:top w:val="nil"/>
              <w:bottom w:val="nil"/>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.005</w:t>
            </w:r>
          </w:p>
        </w:tc>
        <w:tc>
          <w:tcPr>
            <w:tcW w:w="0" w:type="auto"/>
            <w:tcBorders>
              <w:top w:val="nil"/>
              <w:bottom w:val="nil"/>
              <w:right w:val="single" w:sz="16" w:space="0" w:color="000000"/>
            </w:tcBorders>
            <w:shd w:val="clear" w:color="auto" w:fill="CC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.853</w:t>
            </w:r>
          </w:p>
        </w:tc>
      </w:tr>
      <w:tr w:rsidR="00770AA1" w:rsidRPr="005A06A2" w:rsidTr="00E37677">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770AA1" w:rsidRPr="005A06A2" w:rsidRDefault="00770AA1" w:rsidP="00770AA1">
            <w:pPr>
              <w:spacing w:line="320" w:lineRule="atLeast"/>
              <w:ind w:left="60" w:right="60"/>
              <w:rPr>
                <w:rFonts w:ascii="Arial" w:hAnsi="Arial" w:cs="Arial"/>
                <w:sz w:val="24"/>
                <w:szCs w:val="24"/>
              </w:rPr>
            </w:pPr>
            <w:r w:rsidRPr="005A06A2">
              <w:rPr>
                <w:rFonts w:ascii="Arial" w:hAnsi="Arial" w:cs="Arial"/>
                <w:sz w:val="24"/>
                <w:szCs w:val="24"/>
              </w:rPr>
              <w:t>OrgCom14</w:t>
            </w:r>
          </w:p>
        </w:tc>
        <w:tc>
          <w:tcPr>
            <w:tcW w:w="0" w:type="auto"/>
            <w:tcBorders>
              <w:top w:val="nil"/>
              <w:left w:val="single" w:sz="16" w:space="0" w:color="000000"/>
              <w:bottom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.461</w:t>
            </w:r>
          </w:p>
        </w:tc>
        <w:tc>
          <w:tcPr>
            <w:tcW w:w="0" w:type="auto"/>
            <w:tcBorders>
              <w:top w:val="nil"/>
              <w:bottom w:val="single" w:sz="16" w:space="0" w:color="000000"/>
            </w:tcBorders>
            <w:shd w:val="clear" w:color="auto" w:fill="FFFFFF"/>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.108</w:t>
            </w:r>
          </w:p>
        </w:tc>
        <w:tc>
          <w:tcPr>
            <w:tcW w:w="0" w:type="auto"/>
            <w:tcBorders>
              <w:top w:val="nil"/>
              <w:bottom w:val="single" w:sz="16" w:space="0" w:color="000000"/>
              <w:right w:val="single" w:sz="16" w:space="0" w:color="000000"/>
            </w:tcBorders>
            <w:shd w:val="clear" w:color="auto" w:fill="CCFFCC"/>
            <w:vAlign w:val="center"/>
          </w:tcPr>
          <w:p w:rsidR="00770AA1" w:rsidRPr="005A06A2" w:rsidRDefault="00770AA1" w:rsidP="00770AA1">
            <w:pPr>
              <w:spacing w:line="320" w:lineRule="atLeast"/>
              <w:ind w:left="60" w:right="60"/>
              <w:jc w:val="right"/>
              <w:rPr>
                <w:rFonts w:ascii="Arial" w:hAnsi="Arial" w:cs="Arial"/>
                <w:sz w:val="24"/>
                <w:szCs w:val="24"/>
              </w:rPr>
            </w:pPr>
            <w:r w:rsidRPr="005A06A2">
              <w:rPr>
                <w:rFonts w:ascii="Arial" w:hAnsi="Arial" w:cs="Arial"/>
                <w:sz w:val="24"/>
                <w:szCs w:val="24"/>
              </w:rPr>
              <w:t>.676</w:t>
            </w:r>
          </w:p>
        </w:tc>
      </w:tr>
    </w:tbl>
    <w:p w:rsidR="001B2A97" w:rsidRPr="000D0D11" w:rsidRDefault="001B2A97">
      <w:pPr>
        <w:spacing w:line="400" w:lineRule="atLeast"/>
        <w:rPr>
          <w:rFonts w:ascii="Times New Roman" w:hAnsi="Times New Roman" w:cs="Times New Roman"/>
          <w:color w:val="auto"/>
        </w:rPr>
      </w:pP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42"/>
        <w:gridCol w:w="698"/>
        <w:gridCol w:w="688"/>
        <w:gridCol w:w="698"/>
      </w:tblGrid>
      <w:tr w:rsidR="005A06A2" w:rsidRPr="005A06A2" w:rsidTr="008F7831">
        <w:trPr>
          <w:cantSplit/>
        </w:trPr>
        <w:tc>
          <w:tcPr>
            <w:tcW w:w="0" w:type="auto"/>
            <w:vMerge w:val="restart"/>
            <w:tcBorders>
              <w:top w:val="single" w:sz="16" w:space="0" w:color="000000"/>
              <w:left w:val="single" w:sz="16" w:space="0" w:color="000000"/>
              <w:bottom w:val="nil"/>
              <w:right w:val="single" w:sz="16" w:space="0" w:color="000000"/>
            </w:tcBorders>
            <w:shd w:val="clear" w:color="auto" w:fill="FFFFFF"/>
            <w:vAlign w:val="center"/>
          </w:tcPr>
          <w:p w:rsidR="005A06A2" w:rsidRPr="008F7831" w:rsidRDefault="005A06A2" w:rsidP="008F7831">
            <w:pPr>
              <w:jc w:val="center"/>
              <w:rPr>
                <w:rFonts w:ascii="Arial" w:hAnsi="Arial" w:cs="Arial"/>
                <w:b/>
                <w:bCs/>
                <w:sz w:val="24"/>
                <w:szCs w:val="24"/>
              </w:rPr>
            </w:pPr>
            <w:r w:rsidRPr="005A06A2">
              <w:rPr>
                <w:rFonts w:ascii="Arial" w:hAnsi="Arial" w:cs="Arial"/>
                <w:b/>
                <w:bCs/>
                <w:sz w:val="24"/>
                <w:szCs w:val="24"/>
                <w:highlight w:val="yellow"/>
              </w:rPr>
              <w:t>Income60G = .00</w:t>
            </w:r>
          </w:p>
        </w:tc>
        <w:tc>
          <w:tcPr>
            <w:tcW w:w="0" w:type="auto"/>
            <w:gridSpan w:val="3"/>
            <w:tcBorders>
              <w:top w:val="single" w:sz="16" w:space="0" w:color="000000"/>
              <w:left w:val="single" w:sz="16" w:space="0" w:color="000000"/>
              <w:right w:val="single" w:sz="16" w:space="0" w:color="000000"/>
            </w:tcBorders>
            <w:shd w:val="clear" w:color="auto" w:fill="FFFFFF"/>
          </w:tcPr>
          <w:p w:rsidR="005A06A2" w:rsidRPr="005A06A2" w:rsidRDefault="005A06A2">
            <w:pPr>
              <w:spacing w:line="320" w:lineRule="atLeast"/>
              <w:ind w:left="60" w:right="60"/>
              <w:jc w:val="center"/>
              <w:rPr>
                <w:rFonts w:ascii="Arial" w:hAnsi="Arial" w:cs="Arial"/>
                <w:sz w:val="24"/>
                <w:szCs w:val="24"/>
              </w:rPr>
            </w:pPr>
            <w:r w:rsidRPr="005A06A2">
              <w:rPr>
                <w:rFonts w:ascii="Arial" w:hAnsi="Arial" w:cs="Arial"/>
                <w:sz w:val="24"/>
                <w:szCs w:val="24"/>
              </w:rPr>
              <w:t>Factor</w:t>
            </w:r>
          </w:p>
        </w:tc>
      </w:tr>
      <w:tr w:rsidR="005A06A2" w:rsidRPr="005A06A2" w:rsidTr="00451820">
        <w:trPr>
          <w:cantSplit/>
        </w:trPr>
        <w:tc>
          <w:tcPr>
            <w:tcW w:w="0" w:type="auto"/>
            <w:vMerge/>
            <w:tcBorders>
              <w:top w:val="single" w:sz="16" w:space="0" w:color="000000"/>
              <w:left w:val="single" w:sz="16" w:space="0" w:color="000000"/>
              <w:bottom w:val="nil"/>
              <w:right w:val="single" w:sz="16" w:space="0" w:color="000000"/>
            </w:tcBorders>
            <w:shd w:val="clear" w:color="auto" w:fill="FFFFFF"/>
          </w:tcPr>
          <w:p w:rsidR="005A06A2" w:rsidRPr="005A06A2" w:rsidRDefault="005A06A2">
            <w:pPr>
              <w:rPr>
                <w:rFonts w:ascii="Arial" w:hAnsi="Arial" w:cs="Arial"/>
                <w:sz w:val="24"/>
                <w:szCs w:val="24"/>
              </w:rPr>
            </w:pPr>
          </w:p>
        </w:tc>
        <w:tc>
          <w:tcPr>
            <w:tcW w:w="0" w:type="auto"/>
            <w:tcBorders>
              <w:left w:val="single" w:sz="16" w:space="0" w:color="000000"/>
              <w:bottom w:val="single" w:sz="16" w:space="0" w:color="000000"/>
            </w:tcBorders>
            <w:shd w:val="clear" w:color="auto" w:fill="FFFFFF"/>
          </w:tcPr>
          <w:p w:rsidR="005A06A2" w:rsidRPr="005A06A2" w:rsidRDefault="005A06A2">
            <w:pPr>
              <w:spacing w:line="320" w:lineRule="atLeast"/>
              <w:ind w:left="60" w:right="60"/>
              <w:jc w:val="center"/>
              <w:rPr>
                <w:rFonts w:ascii="Arial" w:hAnsi="Arial" w:cs="Arial"/>
                <w:sz w:val="24"/>
                <w:szCs w:val="24"/>
              </w:rPr>
            </w:pPr>
            <w:r w:rsidRPr="005A06A2">
              <w:rPr>
                <w:rFonts w:ascii="Arial" w:hAnsi="Arial" w:cs="Arial"/>
                <w:sz w:val="24"/>
                <w:szCs w:val="24"/>
              </w:rPr>
              <w:t>1</w:t>
            </w:r>
          </w:p>
        </w:tc>
        <w:tc>
          <w:tcPr>
            <w:tcW w:w="0" w:type="auto"/>
            <w:tcBorders>
              <w:bottom w:val="single" w:sz="16" w:space="0" w:color="000000"/>
            </w:tcBorders>
            <w:shd w:val="clear" w:color="auto" w:fill="FFFFFF"/>
          </w:tcPr>
          <w:p w:rsidR="005A06A2" w:rsidRPr="005A06A2" w:rsidRDefault="005A06A2">
            <w:pPr>
              <w:spacing w:line="320" w:lineRule="atLeast"/>
              <w:ind w:left="60" w:right="60"/>
              <w:jc w:val="center"/>
              <w:rPr>
                <w:rFonts w:ascii="Arial" w:hAnsi="Arial" w:cs="Arial"/>
                <w:sz w:val="24"/>
                <w:szCs w:val="24"/>
              </w:rPr>
            </w:pPr>
            <w:r w:rsidRPr="005A06A2">
              <w:rPr>
                <w:rFonts w:ascii="Arial" w:hAnsi="Arial" w:cs="Arial"/>
                <w:sz w:val="24"/>
                <w:szCs w:val="24"/>
              </w:rPr>
              <w:t>2</w:t>
            </w:r>
          </w:p>
        </w:tc>
        <w:tc>
          <w:tcPr>
            <w:tcW w:w="0" w:type="auto"/>
            <w:tcBorders>
              <w:bottom w:val="single" w:sz="16" w:space="0" w:color="000000"/>
              <w:right w:val="single" w:sz="16" w:space="0" w:color="000000"/>
            </w:tcBorders>
            <w:shd w:val="clear" w:color="auto" w:fill="FFFFFF"/>
          </w:tcPr>
          <w:p w:rsidR="005A06A2" w:rsidRPr="005A06A2" w:rsidRDefault="005A06A2">
            <w:pPr>
              <w:spacing w:line="320" w:lineRule="atLeast"/>
              <w:ind w:left="60" w:right="60"/>
              <w:jc w:val="center"/>
              <w:rPr>
                <w:rFonts w:ascii="Arial" w:hAnsi="Arial" w:cs="Arial"/>
                <w:sz w:val="24"/>
                <w:szCs w:val="24"/>
              </w:rPr>
            </w:pPr>
            <w:r w:rsidRPr="005A06A2">
              <w:rPr>
                <w:rFonts w:ascii="Arial" w:hAnsi="Arial" w:cs="Arial"/>
                <w:sz w:val="24"/>
                <w:szCs w:val="24"/>
              </w:rPr>
              <w:t>3</w:t>
            </w:r>
          </w:p>
        </w:tc>
      </w:tr>
      <w:tr w:rsidR="005A06A2" w:rsidRPr="005A06A2" w:rsidTr="00A412C0">
        <w:trPr>
          <w:cantSplit/>
        </w:trPr>
        <w:tc>
          <w:tcPr>
            <w:tcW w:w="0" w:type="auto"/>
            <w:tcBorders>
              <w:top w:val="single" w:sz="16" w:space="0" w:color="000000"/>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OrgCom3</w:t>
            </w:r>
          </w:p>
        </w:tc>
        <w:tc>
          <w:tcPr>
            <w:tcW w:w="0" w:type="auto"/>
            <w:tcBorders>
              <w:top w:val="single" w:sz="16" w:space="0" w:color="000000"/>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.825</w:t>
            </w:r>
          </w:p>
        </w:tc>
        <w:tc>
          <w:tcPr>
            <w:tcW w:w="0" w:type="auto"/>
            <w:tcBorders>
              <w:top w:val="single" w:sz="16" w:space="0" w:color="000000"/>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.179</w:t>
            </w:r>
          </w:p>
        </w:tc>
        <w:tc>
          <w:tcPr>
            <w:tcW w:w="0" w:type="auto"/>
            <w:tcBorders>
              <w:top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-.183</w:t>
            </w:r>
          </w:p>
        </w:tc>
      </w:tr>
      <w:tr w:rsidR="005A06A2"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OrgCom4</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.789</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.264</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-.119</w:t>
            </w:r>
          </w:p>
        </w:tc>
      </w:tr>
      <w:tr w:rsidR="005A06A2"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OrgCom5</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.784</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.046</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-.249</w:t>
            </w:r>
          </w:p>
        </w:tc>
      </w:tr>
      <w:tr w:rsidR="005A06A2"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OrgCom6</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.649</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.409</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-.060</w:t>
            </w:r>
          </w:p>
        </w:tc>
      </w:tr>
      <w:tr w:rsidR="005A06A2"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.588</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.287</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.199</w:t>
            </w:r>
          </w:p>
        </w:tc>
      </w:tr>
      <w:tr w:rsidR="005A06A2"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OrgCom13</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.553</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.477</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.062</w:t>
            </w:r>
          </w:p>
        </w:tc>
      </w:tr>
      <w:tr w:rsidR="005A06A2" w:rsidRPr="005A06A2" w:rsidTr="00A412C0">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OrgCom2</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.493</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.338</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.220</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OrgCom15</w:t>
            </w:r>
          </w:p>
        </w:tc>
        <w:tc>
          <w:tcPr>
            <w:tcW w:w="0" w:type="auto"/>
            <w:tcBorders>
              <w:top w:val="nil"/>
              <w:left w:val="single" w:sz="16" w:space="0" w:color="000000"/>
              <w:bottom w:val="nil"/>
            </w:tcBorders>
            <w:shd w:val="clear" w:color="auto" w:fill="auto"/>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.192</w:t>
            </w:r>
          </w:p>
        </w:tc>
        <w:tc>
          <w:tcPr>
            <w:tcW w:w="0" w:type="auto"/>
            <w:tcBorders>
              <w:top w:val="nil"/>
              <w:bottom w:val="nil"/>
            </w:tcBorders>
            <w:shd w:val="clear" w:color="auto" w:fill="CC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.817</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.200</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OrgCom14</w:t>
            </w:r>
          </w:p>
        </w:tc>
        <w:tc>
          <w:tcPr>
            <w:tcW w:w="0" w:type="auto"/>
            <w:tcBorders>
              <w:top w:val="nil"/>
              <w:left w:val="single" w:sz="16" w:space="0" w:color="000000"/>
              <w:bottom w:val="nil"/>
            </w:tcBorders>
            <w:shd w:val="clear" w:color="auto" w:fill="auto"/>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.181</w:t>
            </w:r>
          </w:p>
        </w:tc>
        <w:tc>
          <w:tcPr>
            <w:tcW w:w="0" w:type="auto"/>
            <w:tcBorders>
              <w:top w:val="nil"/>
              <w:bottom w:val="nil"/>
            </w:tcBorders>
            <w:shd w:val="clear" w:color="auto" w:fill="CC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.715</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.173</w:t>
            </w:r>
          </w:p>
        </w:tc>
      </w:tr>
      <w:tr w:rsidR="005A06A2" w:rsidRPr="005A06A2" w:rsidTr="00465392">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OrgCom16</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.500</w:t>
            </w:r>
          </w:p>
        </w:tc>
        <w:tc>
          <w:tcPr>
            <w:tcW w:w="0" w:type="auto"/>
            <w:tcBorders>
              <w:top w:val="nil"/>
              <w:bottom w:val="nil"/>
            </w:tcBorders>
            <w:shd w:val="clear" w:color="auto" w:fill="CC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.678</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.001</w:t>
            </w:r>
          </w:p>
        </w:tc>
      </w:tr>
      <w:tr w:rsidR="005A06A2" w:rsidRPr="005A06A2" w:rsidTr="00465392">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OrgCom17</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.491</w:t>
            </w:r>
          </w:p>
        </w:tc>
        <w:tc>
          <w:tcPr>
            <w:tcW w:w="0" w:type="auto"/>
            <w:tcBorders>
              <w:top w:val="nil"/>
              <w:bottom w:val="nil"/>
            </w:tcBorders>
            <w:shd w:val="clear" w:color="auto" w:fill="CC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.640</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.098</w:t>
            </w:r>
          </w:p>
        </w:tc>
      </w:tr>
      <w:tr w:rsidR="005A06A2" w:rsidRPr="005A06A2" w:rsidTr="00465392">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OrgCom18</w:t>
            </w:r>
          </w:p>
        </w:tc>
        <w:tc>
          <w:tcPr>
            <w:tcW w:w="0" w:type="auto"/>
            <w:tcBorders>
              <w:top w:val="nil"/>
              <w:left w:val="single" w:sz="16" w:space="0" w:color="000000"/>
              <w:bottom w:val="nil"/>
            </w:tcBorders>
            <w:shd w:val="clear" w:color="auto" w:fill="FF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.499</w:t>
            </w:r>
          </w:p>
        </w:tc>
        <w:tc>
          <w:tcPr>
            <w:tcW w:w="0" w:type="auto"/>
            <w:tcBorders>
              <w:top w:val="nil"/>
              <w:bottom w:val="nil"/>
            </w:tcBorders>
            <w:shd w:val="clear" w:color="auto" w:fill="CCFFCC"/>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.540</w:t>
            </w:r>
          </w:p>
        </w:tc>
        <w:tc>
          <w:tcPr>
            <w:tcW w:w="0" w:type="auto"/>
            <w:tcBorders>
              <w:top w:val="nil"/>
              <w:bottom w:val="nil"/>
              <w:right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-.061</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OrgCom10</w:t>
            </w:r>
          </w:p>
        </w:tc>
        <w:tc>
          <w:tcPr>
            <w:tcW w:w="0" w:type="auto"/>
            <w:tcBorders>
              <w:top w:val="nil"/>
              <w:left w:val="single" w:sz="16" w:space="0" w:color="000000"/>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-.190</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-.020</w:t>
            </w:r>
          </w:p>
        </w:tc>
        <w:tc>
          <w:tcPr>
            <w:tcW w:w="0" w:type="auto"/>
            <w:tcBorders>
              <w:top w:val="nil"/>
              <w:bottom w:val="nil"/>
              <w:right w:val="single" w:sz="16" w:space="0" w:color="000000"/>
            </w:tcBorders>
            <w:shd w:val="clear" w:color="auto" w:fill="CCEC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.814</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OrgCom12</w:t>
            </w:r>
          </w:p>
        </w:tc>
        <w:tc>
          <w:tcPr>
            <w:tcW w:w="0" w:type="auto"/>
            <w:tcBorders>
              <w:top w:val="nil"/>
              <w:left w:val="single" w:sz="16" w:space="0" w:color="000000"/>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-.026</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-.057</w:t>
            </w:r>
          </w:p>
        </w:tc>
        <w:tc>
          <w:tcPr>
            <w:tcW w:w="0" w:type="auto"/>
            <w:tcBorders>
              <w:top w:val="nil"/>
              <w:bottom w:val="nil"/>
              <w:right w:val="single" w:sz="16" w:space="0" w:color="000000"/>
            </w:tcBorders>
            <w:shd w:val="clear" w:color="auto" w:fill="CCEC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.652</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OrgCom8</w:t>
            </w:r>
          </w:p>
        </w:tc>
        <w:tc>
          <w:tcPr>
            <w:tcW w:w="0" w:type="auto"/>
            <w:tcBorders>
              <w:top w:val="nil"/>
              <w:left w:val="single" w:sz="16" w:space="0" w:color="000000"/>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.096</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.303</w:t>
            </w:r>
          </w:p>
        </w:tc>
        <w:tc>
          <w:tcPr>
            <w:tcW w:w="0" w:type="auto"/>
            <w:tcBorders>
              <w:top w:val="nil"/>
              <w:bottom w:val="nil"/>
              <w:right w:val="single" w:sz="16" w:space="0" w:color="000000"/>
            </w:tcBorders>
            <w:shd w:val="clear" w:color="auto" w:fill="CCEC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.644</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OrgCom9</w:t>
            </w:r>
          </w:p>
        </w:tc>
        <w:tc>
          <w:tcPr>
            <w:tcW w:w="0" w:type="auto"/>
            <w:tcBorders>
              <w:top w:val="nil"/>
              <w:left w:val="single" w:sz="16" w:space="0" w:color="000000"/>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.083</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.313</w:t>
            </w:r>
          </w:p>
        </w:tc>
        <w:tc>
          <w:tcPr>
            <w:tcW w:w="0" w:type="auto"/>
            <w:tcBorders>
              <w:top w:val="nil"/>
              <w:bottom w:val="nil"/>
              <w:right w:val="single" w:sz="16" w:space="0" w:color="000000"/>
            </w:tcBorders>
            <w:shd w:val="clear" w:color="auto" w:fill="CCEC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.603</w:t>
            </w:r>
          </w:p>
        </w:tc>
      </w:tr>
      <w:tr w:rsidR="005A06A2" w:rsidRPr="005A06A2" w:rsidTr="00E37677">
        <w:trPr>
          <w:cantSplit/>
        </w:trPr>
        <w:tc>
          <w:tcPr>
            <w:tcW w:w="0" w:type="auto"/>
            <w:tcBorders>
              <w:top w:val="nil"/>
              <w:left w:val="single" w:sz="16" w:space="0" w:color="000000"/>
              <w:bottom w:val="nil"/>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OrgCom11</w:t>
            </w:r>
          </w:p>
        </w:tc>
        <w:tc>
          <w:tcPr>
            <w:tcW w:w="0" w:type="auto"/>
            <w:tcBorders>
              <w:top w:val="nil"/>
              <w:left w:val="single" w:sz="16" w:space="0" w:color="000000"/>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.017</w:t>
            </w:r>
          </w:p>
        </w:tc>
        <w:tc>
          <w:tcPr>
            <w:tcW w:w="0" w:type="auto"/>
            <w:tcBorders>
              <w:top w:val="nil"/>
              <w:bottom w:val="nil"/>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-.018</w:t>
            </w:r>
          </w:p>
        </w:tc>
        <w:tc>
          <w:tcPr>
            <w:tcW w:w="0" w:type="auto"/>
            <w:tcBorders>
              <w:top w:val="nil"/>
              <w:bottom w:val="nil"/>
              <w:right w:val="single" w:sz="16" w:space="0" w:color="000000"/>
            </w:tcBorders>
            <w:shd w:val="clear" w:color="auto" w:fill="CCEC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.459</w:t>
            </w:r>
          </w:p>
        </w:tc>
      </w:tr>
      <w:tr w:rsidR="005A06A2" w:rsidRPr="005A06A2" w:rsidTr="00E37677">
        <w:trPr>
          <w:cantSplit/>
        </w:trPr>
        <w:tc>
          <w:tcPr>
            <w:tcW w:w="0" w:type="auto"/>
            <w:tcBorders>
              <w:top w:val="nil"/>
              <w:left w:val="single" w:sz="16" w:space="0" w:color="000000"/>
              <w:bottom w:val="single" w:sz="16" w:space="0" w:color="000000"/>
              <w:right w:val="single" w:sz="16" w:space="0" w:color="000000"/>
            </w:tcBorders>
            <w:shd w:val="clear" w:color="auto" w:fill="FFFFFF"/>
            <w:vAlign w:val="center"/>
          </w:tcPr>
          <w:p w:rsidR="005A06A2" w:rsidRPr="005A06A2" w:rsidRDefault="005A06A2">
            <w:pPr>
              <w:spacing w:line="320" w:lineRule="atLeast"/>
              <w:ind w:left="60" w:right="60"/>
              <w:rPr>
                <w:rFonts w:ascii="Arial" w:hAnsi="Arial" w:cs="Arial"/>
                <w:sz w:val="24"/>
                <w:szCs w:val="24"/>
              </w:rPr>
            </w:pPr>
            <w:r w:rsidRPr="005A06A2">
              <w:rPr>
                <w:rFonts w:ascii="Arial" w:hAnsi="Arial" w:cs="Arial"/>
                <w:sz w:val="24"/>
                <w:szCs w:val="24"/>
              </w:rPr>
              <w:t>OrgCom7</w:t>
            </w:r>
          </w:p>
        </w:tc>
        <w:tc>
          <w:tcPr>
            <w:tcW w:w="0" w:type="auto"/>
            <w:tcBorders>
              <w:top w:val="nil"/>
              <w:left w:val="single" w:sz="16" w:space="0" w:color="000000"/>
              <w:bottom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-.195</w:t>
            </w:r>
          </w:p>
        </w:tc>
        <w:tc>
          <w:tcPr>
            <w:tcW w:w="0" w:type="auto"/>
            <w:tcBorders>
              <w:top w:val="nil"/>
              <w:bottom w:val="single" w:sz="16" w:space="0" w:color="000000"/>
            </w:tcBorders>
            <w:shd w:val="clear" w:color="auto" w:fill="FFFF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.127</w:t>
            </w:r>
          </w:p>
        </w:tc>
        <w:tc>
          <w:tcPr>
            <w:tcW w:w="0" w:type="auto"/>
            <w:tcBorders>
              <w:top w:val="nil"/>
              <w:bottom w:val="single" w:sz="16" w:space="0" w:color="000000"/>
              <w:right w:val="single" w:sz="16" w:space="0" w:color="000000"/>
            </w:tcBorders>
            <w:shd w:val="clear" w:color="auto" w:fill="CCECFF"/>
            <w:vAlign w:val="center"/>
          </w:tcPr>
          <w:p w:rsidR="005A06A2" w:rsidRPr="005A06A2" w:rsidRDefault="005A06A2">
            <w:pPr>
              <w:spacing w:line="320" w:lineRule="atLeast"/>
              <w:ind w:left="60" w:right="60"/>
              <w:jc w:val="right"/>
              <w:rPr>
                <w:rFonts w:ascii="Arial" w:hAnsi="Arial" w:cs="Arial"/>
                <w:sz w:val="24"/>
                <w:szCs w:val="24"/>
              </w:rPr>
            </w:pPr>
            <w:r w:rsidRPr="005A06A2">
              <w:rPr>
                <w:rFonts w:ascii="Arial" w:hAnsi="Arial" w:cs="Arial"/>
                <w:sz w:val="24"/>
                <w:szCs w:val="24"/>
              </w:rPr>
              <w:t>.366</w:t>
            </w:r>
          </w:p>
        </w:tc>
      </w:tr>
    </w:tbl>
    <w:p w:rsidR="001B2A97" w:rsidRPr="005A06A2" w:rsidRDefault="001B2A97">
      <w:pPr>
        <w:rPr>
          <w:rFonts w:ascii="Arial" w:hAnsi="Arial" w:cs="Arial"/>
          <w:sz w:val="24"/>
          <w:szCs w:val="24"/>
        </w:rPr>
      </w:pPr>
    </w:p>
    <w:p w:rsidR="00CB5B3B" w:rsidRPr="00CB5B3B" w:rsidRDefault="00CB5B3B">
      <w:pPr>
        <w:rPr>
          <w:rFonts w:ascii="Arial" w:hAnsi="Arial" w:cs="Arial"/>
          <w:bCs/>
          <w:sz w:val="24"/>
          <w:szCs w:val="24"/>
        </w:rPr>
      </w:pPr>
      <w:r>
        <w:rPr>
          <w:rFonts w:ascii="Arial" w:hAnsi="Arial" w:cs="Arial"/>
          <w:bCs/>
          <w:sz w:val="24"/>
          <w:szCs w:val="24"/>
        </w:rPr>
        <w:t>Here are the loading</w:t>
      </w:r>
      <w:r w:rsidR="00F14402">
        <w:rPr>
          <w:rFonts w:ascii="Arial" w:hAnsi="Arial" w:cs="Arial"/>
          <w:bCs/>
          <w:sz w:val="24"/>
          <w:szCs w:val="24"/>
        </w:rPr>
        <w:t>s</w:t>
      </w:r>
      <w:r>
        <w:rPr>
          <w:rFonts w:ascii="Arial" w:hAnsi="Arial" w:cs="Arial"/>
          <w:bCs/>
          <w:sz w:val="24"/>
          <w:szCs w:val="24"/>
        </w:rPr>
        <w:t xml:space="preserve"> not sorted by size.  I copied these unsorted loadings into an SPSS save file</w:t>
      </w:r>
      <w:r w:rsidR="000D0D11">
        <w:rPr>
          <w:rFonts w:ascii="Arial" w:hAnsi="Arial" w:cs="Arial"/>
          <w:bCs/>
          <w:sz w:val="24"/>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54"/>
        <w:gridCol w:w="698"/>
        <w:gridCol w:w="688"/>
        <w:gridCol w:w="698"/>
        <w:gridCol w:w="962"/>
        <w:gridCol w:w="841"/>
        <w:gridCol w:w="959"/>
        <w:gridCol w:w="900"/>
      </w:tblGrid>
      <w:tr w:rsidR="00451820" w:rsidRPr="003B374B" w:rsidTr="00B50B14">
        <w:trPr>
          <w:cantSplit/>
        </w:trPr>
        <w:tc>
          <w:tcPr>
            <w:tcW w:w="3538" w:type="dxa"/>
            <w:gridSpan w:val="4"/>
            <w:tcBorders>
              <w:top w:val="nil"/>
              <w:left w:val="nil"/>
              <w:bottom w:val="nil"/>
              <w:right w:val="nil"/>
            </w:tcBorders>
            <w:shd w:val="clear" w:color="auto" w:fill="FFFFFF"/>
          </w:tcPr>
          <w:p w:rsidR="00451820" w:rsidRPr="003B374B" w:rsidRDefault="00451820">
            <w:pPr>
              <w:spacing w:line="320" w:lineRule="atLeast"/>
              <w:ind w:left="60" w:right="60"/>
              <w:jc w:val="center"/>
              <w:rPr>
                <w:rFonts w:ascii="Arial" w:hAnsi="Arial" w:cs="Arial"/>
                <w:sz w:val="24"/>
                <w:szCs w:val="24"/>
              </w:rPr>
            </w:pPr>
            <w:r w:rsidRPr="003B374B">
              <w:rPr>
                <w:rFonts w:ascii="Arial" w:hAnsi="Arial" w:cs="Arial"/>
                <w:b/>
                <w:bCs/>
                <w:sz w:val="24"/>
                <w:szCs w:val="24"/>
              </w:rPr>
              <w:t>Income60G = .00</w:t>
            </w:r>
          </w:p>
        </w:tc>
        <w:tc>
          <w:tcPr>
            <w:tcW w:w="962" w:type="dxa"/>
            <w:tcBorders>
              <w:top w:val="nil"/>
              <w:left w:val="nil"/>
              <w:bottom w:val="nil"/>
              <w:right w:val="nil"/>
            </w:tcBorders>
            <w:shd w:val="clear" w:color="auto" w:fill="FFFFFF"/>
          </w:tcPr>
          <w:p w:rsidR="00451820" w:rsidRPr="003B374B" w:rsidRDefault="00451820">
            <w:pPr>
              <w:spacing w:line="320" w:lineRule="atLeast"/>
              <w:ind w:left="60" w:right="60"/>
              <w:jc w:val="center"/>
              <w:rPr>
                <w:rFonts w:ascii="Arial" w:hAnsi="Arial" w:cs="Arial"/>
                <w:b/>
                <w:bCs/>
                <w:sz w:val="24"/>
                <w:szCs w:val="24"/>
              </w:rPr>
            </w:pPr>
          </w:p>
        </w:tc>
        <w:tc>
          <w:tcPr>
            <w:tcW w:w="2700" w:type="dxa"/>
            <w:gridSpan w:val="3"/>
            <w:tcBorders>
              <w:top w:val="nil"/>
              <w:left w:val="nil"/>
              <w:bottom w:val="nil"/>
              <w:right w:val="nil"/>
            </w:tcBorders>
            <w:shd w:val="clear" w:color="auto" w:fill="FFFFFF"/>
          </w:tcPr>
          <w:p w:rsidR="00451820" w:rsidRPr="003B374B" w:rsidRDefault="00451820">
            <w:pPr>
              <w:spacing w:line="320" w:lineRule="atLeast"/>
              <w:ind w:left="60" w:right="60"/>
              <w:jc w:val="center"/>
              <w:rPr>
                <w:rFonts w:ascii="Arial" w:hAnsi="Arial" w:cs="Arial"/>
                <w:b/>
                <w:bCs/>
                <w:sz w:val="24"/>
                <w:szCs w:val="24"/>
              </w:rPr>
            </w:pPr>
            <w:r w:rsidRPr="003B374B">
              <w:rPr>
                <w:rFonts w:ascii="Arial" w:hAnsi="Arial" w:cs="Arial"/>
                <w:b/>
                <w:bCs/>
                <w:sz w:val="24"/>
                <w:szCs w:val="24"/>
              </w:rPr>
              <w:t xml:space="preserve">Income60G = </w:t>
            </w:r>
            <w:r>
              <w:rPr>
                <w:rFonts w:ascii="Arial" w:hAnsi="Arial" w:cs="Arial"/>
                <w:b/>
                <w:bCs/>
                <w:sz w:val="24"/>
                <w:szCs w:val="24"/>
              </w:rPr>
              <w:t>1</w:t>
            </w:r>
            <w:r w:rsidRPr="003B374B">
              <w:rPr>
                <w:rFonts w:ascii="Arial" w:hAnsi="Arial" w:cs="Arial"/>
                <w:b/>
                <w:bCs/>
                <w:sz w:val="24"/>
                <w:szCs w:val="24"/>
              </w:rPr>
              <w:t>.00</w:t>
            </w:r>
          </w:p>
        </w:tc>
      </w:tr>
      <w:tr w:rsidR="00487AEE" w:rsidRPr="003B374B" w:rsidTr="00451820">
        <w:trPr>
          <w:cantSplit/>
        </w:trPr>
        <w:tc>
          <w:tcPr>
            <w:tcW w:w="1454" w:type="dxa"/>
            <w:vMerge w:val="restart"/>
            <w:tcBorders>
              <w:top w:val="single" w:sz="16" w:space="0" w:color="000000"/>
              <w:left w:val="single" w:sz="16" w:space="0" w:color="000000"/>
              <w:bottom w:val="nil"/>
              <w:right w:val="single" w:sz="16" w:space="0" w:color="000000"/>
            </w:tcBorders>
            <w:shd w:val="clear" w:color="auto" w:fill="FFFFFF"/>
          </w:tcPr>
          <w:p w:rsidR="00487AEE" w:rsidRPr="003B374B" w:rsidRDefault="00451820">
            <w:pPr>
              <w:spacing w:line="320" w:lineRule="atLeast"/>
              <w:ind w:left="60" w:right="60"/>
              <w:rPr>
                <w:rFonts w:ascii="Arial" w:hAnsi="Arial" w:cs="Arial"/>
                <w:sz w:val="24"/>
                <w:szCs w:val="24"/>
              </w:rPr>
            </w:pPr>
            <w:r>
              <w:rPr>
                <w:rFonts w:ascii="Arial" w:hAnsi="Arial" w:cs="Arial"/>
                <w:sz w:val="24"/>
                <w:szCs w:val="24"/>
              </w:rPr>
              <w:t>Variable</w:t>
            </w:r>
          </w:p>
        </w:tc>
        <w:tc>
          <w:tcPr>
            <w:tcW w:w="2084" w:type="dxa"/>
            <w:gridSpan w:val="3"/>
            <w:tcBorders>
              <w:top w:val="single" w:sz="16" w:space="0" w:color="000000"/>
              <w:left w:val="single" w:sz="16" w:space="0" w:color="000000"/>
              <w:right w:val="single" w:sz="12" w:space="0" w:color="auto"/>
            </w:tcBorders>
            <w:shd w:val="clear" w:color="auto" w:fill="FFFFFF"/>
          </w:tcPr>
          <w:p w:rsidR="00487AEE" w:rsidRPr="003B374B" w:rsidRDefault="00487AEE">
            <w:pPr>
              <w:spacing w:line="320" w:lineRule="atLeast"/>
              <w:ind w:left="60" w:right="60"/>
              <w:jc w:val="center"/>
              <w:rPr>
                <w:rFonts w:ascii="Arial" w:hAnsi="Arial" w:cs="Arial"/>
                <w:sz w:val="24"/>
                <w:szCs w:val="24"/>
              </w:rPr>
            </w:pPr>
            <w:r w:rsidRPr="003B374B">
              <w:rPr>
                <w:rFonts w:ascii="Arial" w:hAnsi="Arial" w:cs="Arial"/>
                <w:sz w:val="24"/>
                <w:szCs w:val="24"/>
              </w:rPr>
              <w:t>Factor</w:t>
            </w:r>
          </w:p>
        </w:tc>
        <w:tc>
          <w:tcPr>
            <w:tcW w:w="962" w:type="dxa"/>
            <w:tcBorders>
              <w:top w:val="single" w:sz="16" w:space="0" w:color="000000"/>
              <w:left w:val="single" w:sz="12" w:space="0" w:color="auto"/>
              <w:right w:val="single" w:sz="12" w:space="0" w:color="auto"/>
            </w:tcBorders>
            <w:shd w:val="clear" w:color="auto" w:fill="FFFFFF"/>
          </w:tcPr>
          <w:p w:rsidR="00487AEE" w:rsidRPr="003B374B" w:rsidRDefault="00487AEE">
            <w:pPr>
              <w:spacing w:line="320" w:lineRule="atLeast"/>
              <w:ind w:left="60" w:right="60"/>
              <w:jc w:val="center"/>
              <w:rPr>
                <w:rFonts w:ascii="Arial" w:hAnsi="Arial" w:cs="Arial"/>
                <w:sz w:val="24"/>
                <w:szCs w:val="24"/>
              </w:rPr>
            </w:pPr>
          </w:p>
        </w:tc>
        <w:tc>
          <w:tcPr>
            <w:tcW w:w="2700" w:type="dxa"/>
            <w:gridSpan w:val="3"/>
            <w:tcBorders>
              <w:top w:val="single" w:sz="16" w:space="0" w:color="000000"/>
              <w:left w:val="single" w:sz="12" w:space="0" w:color="auto"/>
              <w:right w:val="single" w:sz="16" w:space="0" w:color="000000"/>
            </w:tcBorders>
            <w:shd w:val="clear" w:color="auto" w:fill="FFFFFF"/>
          </w:tcPr>
          <w:p w:rsidR="00487AEE" w:rsidRPr="003B374B" w:rsidRDefault="00487AEE" w:rsidP="00B50B14">
            <w:pPr>
              <w:spacing w:line="320" w:lineRule="atLeast"/>
              <w:ind w:left="60" w:right="60"/>
              <w:jc w:val="center"/>
              <w:rPr>
                <w:rFonts w:ascii="Arial" w:hAnsi="Arial" w:cs="Arial"/>
                <w:sz w:val="24"/>
                <w:szCs w:val="24"/>
              </w:rPr>
            </w:pPr>
            <w:r w:rsidRPr="003B374B">
              <w:rPr>
                <w:rFonts w:ascii="Arial" w:hAnsi="Arial" w:cs="Arial"/>
                <w:sz w:val="24"/>
                <w:szCs w:val="24"/>
              </w:rPr>
              <w:t>Factor</w:t>
            </w:r>
          </w:p>
        </w:tc>
      </w:tr>
      <w:tr w:rsidR="00487AEE" w:rsidRPr="003B374B" w:rsidTr="00451820">
        <w:trPr>
          <w:cantSplit/>
        </w:trPr>
        <w:tc>
          <w:tcPr>
            <w:tcW w:w="1454" w:type="dxa"/>
            <w:vMerge/>
            <w:tcBorders>
              <w:top w:val="single" w:sz="16" w:space="0" w:color="000000"/>
              <w:left w:val="single" w:sz="16" w:space="0" w:color="000000"/>
              <w:bottom w:val="nil"/>
              <w:right w:val="single" w:sz="16" w:space="0" w:color="000000"/>
            </w:tcBorders>
            <w:shd w:val="clear" w:color="auto" w:fill="FFFFFF"/>
          </w:tcPr>
          <w:p w:rsidR="00487AEE" w:rsidRPr="003B374B" w:rsidRDefault="00487AEE">
            <w:pPr>
              <w:rPr>
                <w:rFonts w:ascii="Arial" w:hAnsi="Arial" w:cs="Arial"/>
                <w:sz w:val="24"/>
                <w:szCs w:val="24"/>
              </w:rPr>
            </w:pPr>
          </w:p>
        </w:tc>
        <w:tc>
          <w:tcPr>
            <w:tcW w:w="698" w:type="dxa"/>
            <w:tcBorders>
              <w:left w:val="single" w:sz="16" w:space="0" w:color="000000"/>
              <w:bottom w:val="single" w:sz="16" w:space="0" w:color="000000"/>
            </w:tcBorders>
            <w:shd w:val="clear" w:color="auto" w:fill="FFFFFF"/>
          </w:tcPr>
          <w:p w:rsidR="00487AEE" w:rsidRPr="003B374B" w:rsidRDefault="00487AEE">
            <w:pPr>
              <w:spacing w:line="320" w:lineRule="atLeast"/>
              <w:ind w:left="60" w:right="60"/>
              <w:jc w:val="center"/>
              <w:rPr>
                <w:rFonts w:ascii="Arial" w:hAnsi="Arial" w:cs="Arial"/>
                <w:sz w:val="24"/>
                <w:szCs w:val="24"/>
              </w:rPr>
            </w:pPr>
            <w:r w:rsidRPr="003B374B">
              <w:rPr>
                <w:rFonts w:ascii="Arial" w:hAnsi="Arial" w:cs="Arial"/>
                <w:sz w:val="24"/>
                <w:szCs w:val="24"/>
              </w:rPr>
              <w:t>1</w:t>
            </w:r>
          </w:p>
        </w:tc>
        <w:tc>
          <w:tcPr>
            <w:tcW w:w="688" w:type="dxa"/>
            <w:tcBorders>
              <w:bottom w:val="single" w:sz="16" w:space="0" w:color="000000"/>
            </w:tcBorders>
            <w:shd w:val="clear" w:color="auto" w:fill="FFFFFF"/>
          </w:tcPr>
          <w:p w:rsidR="00487AEE" w:rsidRPr="003B374B" w:rsidRDefault="00487AEE">
            <w:pPr>
              <w:spacing w:line="320" w:lineRule="atLeast"/>
              <w:ind w:left="60" w:right="60"/>
              <w:jc w:val="center"/>
              <w:rPr>
                <w:rFonts w:ascii="Arial" w:hAnsi="Arial" w:cs="Arial"/>
                <w:sz w:val="24"/>
                <w:szCs w:val="24"/>
              </w:rPr>
            </w:pPr>
            <w:r w:rsidRPr="003B374B">
              <w:rPr>
                <w:rFonts w:ascii="Arial" w:hAnsi="Arial" w:cs="Arial"/>
                <w:sz w:val="24"/>
                <w:szCs w:val="24"/>
              </w:rPr>
              <w:t>2</w:t>
            </w:r>
          </w:p>
        </w:tc>
        <w:tc>
          <w:tcPr>
            <w:tcW w:w="698" w:type="dxa"/>
            <w:tcBorders>
              <w:bottom w:val="single" w:sz="16" w:space="0" w:color="000000"/>
              <w:right w:val="single" w:sz="12" w:space="0" w:color="auto"/>
            </w:tcBorders>
            <w:shd w:val="clear" w:color="auto" w:fill="FFFFFF"/>
          </w:tcPr>
          <w:p w:rsidR="00487AEE" w:rsidRPr="003B374B" w:rsidRDefault="00487AEE" w:rsidP="00B50B14">
            <w:pPr>
              <w:spacing w:line="320" w:lineRule="atLeast"/>
              <w:ind w:left="60" w:right="60"/>
              <w:jc w:val="center"/>
              <w:rPr>
                <w:rFonts w:ascii="Arial" w:hAnsi="Arial" w:cs="Arial"/>
                <w:sz w:val="24"/>
                <w:szCs w:val="24"/>
              </w:rPr>
            </w:pPr>
            <w:r>
              <w:rPr>
                <w:rFonts w:ascii="Arial" w:hAnsi="Arial" w:cs="Arial"/>
                <w:sz w:val="24"/>
                <w:szCs w:val="24"/>
              </w:rPr>
              <w:t>3</w:t>
            </w:r>
          </w:p>
        </w:tc>
        <w:tc>
          <w:tcPr>
            <w:tcW w:w="962" w:type="dxa"/>
            <w:tcBorders>
              <w:left w:val="single" w:sz="12" w:space="0" w:color="auto"/>
              <w:bottom w:val="single" w:sz="16" w:space="0" w:color="000000"/>
              <w:right w:val="single" w:sz="12" w:space="0" w:color="auto"/>
            </w:tcBorders>
            <w:shd w:val="clear" w:color="auto" w:fill="FFFFFF"/>
          </w:tcPr>
          <w:p w:rsidR="00487AEE" w:rsidRPr="003B374B" w:rsidRDefault="00487AEE" w:rsidP="00B50B14">
            <w:pPr>
              <w:spacing w:line="320" w:lineRule="atLeast"/>
              <w:ind w:left="60" w:right="60"/>
              <w:jc w:val="center"/>
              <w:rPr>
                <w:rFonts w:ascii="Arial" w:hAnsi="Arial" w:cs="Arial"/>
                <w:sz w:val="24"/>
                <w:szCs w:val="24"/>
              </w:rPr>
            </w:pPr>
          </w:p>
        </w:tc>
        <w:tc>
          <w:tcPr>
            <w:tcW w:w="841" w:type="dxa"/>
            <w:tcBorders>
              <w:left w:val="single" w:sz="12" w:space="0" w:color="auto"/>
              <w:bottom w:val="single" w:sz="16" w:space="0" w:color="000000"/>
            </w:tcBorders>
            <w:shd w:val="clear" w:color="auto" w:fill="FFFFFF"/>
          </w:tcPr>
          <w:p w:rsidR="00487AEE" w:rsidRPr="003B374B" w:rsidRDefault="00487AEE" w:rsidP="00B50B14">
            <w:pPr>
              <w:spacing w:line="320" w:lineRule="atLeast"/>
              <w:ind w:left="60" w:right="60"/>
              <w:jc w:val="center"/>
              <w:rPr>
                <w:rFonts w:ascii="Arial" w:hAnsi="Arial" w:cs="Arial"/>
                <w:sz w:val="24"/>
                <w:szCs w:val="24"/>
              </w:rPr>
            </w:pPr>
            <w:r w:rsidRPr="003B374B">
              <w:rPr>
                <w:rFonts w:ascii="Arial" w:hAnsi="Arial" w:cs="Arial"/>
                <w:sz w:val="24"/>
                <w:szCs w:val="24"/>
              </w:rPr>
              <w:t>1</w:t>
            </w:r>
          </w:p>
        </w:tc>
        <w:tc>
          <w:tcPr>
            <w:tcW w:w="959" w:type="dxa"/>
            <w:tcBorders>
              <w:bottom w:val="single" w:sz="16" w:space="0" w:color="000000"/>
            </w:tcBorders>
            <w:shd w:val="clear" w:color="auto" w:fill="FFFFFF"/>
          </w:tcPr>
          <w:p w:rsidR="00487AEE" w:rsidRPr="003B374B" w:rsidRDefault="00487AEE">
            <w:pPr>
              <w:spacing w:line="320" w:lineRule="atLeast"/>
              <w:ind w:left="60" w:right="60"/>
              <w:jc w:val="center"/>
              <w:rPr>
                <w:rFonts w:ascii="Arial" w:hAnsi="Arial" w:cs="Arial"/>
                <w:sz w:val="24"/>
                <w:szCs w:val="24"/>
              </w:rPr>
            </w:pPr>
            <w:r>
              <w:rPr>
                <w:rFonts w:ascii="Arial" w:hAnsi="Arial" w:cs="Arial"/>
                <w:sz w:val="24"/>
                <w:szCs w:val="24"/>
              </w:rPr>
              <w:t>2</w:t>
            </w:r>
          </w:p>
        </w:tc>
        <w:tc>
          <w:tcPr>
            <w:tcW w:w="900" w:type="dxa"/>
            <w:tcBorders>
              <w:bottom w:val="single" w:sz="16" w:space="0" w:color="000000"/>
              <w:right w:val="single" w:sz="16" w:space="0" w:color="000000"/>
            </w:tcBorders>
            <w:shd w:val="clear" w:color="auto" w:fill="FFFFFF"/>
          </w:tcPr>
          <w:p w:rsidR="00487AEE" w:rsidRPr="003B374B" w:rsidRDefault="00487AEE">
            <w:pPr>
              <w:spacing w:line="320" w:lineRule="atLeast"/>
              <w:ind w:left="60" w:right="60"/>
              <w:jc w:val="center"/>
              <w:rPr>
                <w:rFonts w:ascii="Arial" w:hAnsi="Arial" w:cs="Arial"/>
                <w:sz w:val="24"/>
                <w:szCs w:val="24"/>
              </w:rPr>
            </w:pPr>
            <w:r>
              <w:rPr>
                <w:rFonts w:ascii="Arial" w:hAnsi="Arial" w:cs="Arial"/>
                <w:sz w:val="24"/>
                <w:szCs w:val="24"/>
              </w:rPr>
              <w:t>3</w:t>
            </w:r>
          </w:p>
        </w:tc>
      </w:tr>
      <w:tr w:rsidR="00487AEE" w:rsidRPr="003B374B" w:rsidTr="00451820">
        <w:trPr>
          <w:cantSplit/>
        </w:trPr>
        <w:tc>
          <w:tcPr>
            <w:tcW w:w="1454" w:type="dxa"/>
            <w:tcBorders>
              <w:top w:val="single" w:sz="16" w:space="0" w:color="000000"/>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w:t>
            </w:r>
          </w:p>
        </w:tc>
        <w:tc>
          <w:tcPr>
            <w:tcW w:w="698" w:type="dxa"/>
            <w:tcBorders>
              <w:top w:val="single" w:sz="16" w:space="0" w:color="000000"/>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.588</w:t>
            </w:r>
          </w:p>
        </w:tc>
        <w:tc>
          <w:tcPr>
            <w:tcW w:w="688" w:type="dxa"/>
            <w:tcBorders>
              <w:top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.287</w:t>
            </w:r>
          </w:p>
        </w:tc>
        <w:tc>
          <w:tcPr>
            <w:tcW w:w="698" w:type="dxa"/>
            <w:tcBorders>
              <w:top w:val="single" w:sz="16" w:space="0" w:color="000000"/>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.199</w:t>
            </w:r>
          </w:p>
        </w:tc>
        <w:tc>
          <w:tcPr>
            <w:tcW w:w="962" w:type="dxa"/>
            <w:tcBorders>
              <w:top w:val="single" w:sz="16" w:space="0" w:color="000000"/>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single" w:sz="16" w:space="0" w:color="000000"/>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.694</w:t>
            </w:r>
          </w:p>
        </w:tc>
        <w:tc>
          <w:tcPr>
            <w:tcW w:w="959" w:type="dxa"/>
            <w:tcBorders>
              <w:top w:val="single" w:sz="16" w:space="0" w:color="000000"/>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-.062</w:t>
            </w:r>
          </w:p>
        </w:tc>
        <w:tc>
          <w:tcPr>
            <w:tcW w:w="900" w:type="dxa"/>
            <w:tcBorders>
              <w:top w:val="single" w:sz="16" w:space="0" w:color="000000"/>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.133</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OrgCom2</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.493</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.338</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.220</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.518</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-.092</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.012</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OrgCom3</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.825</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.179</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-.183</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.776</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-.104</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.238</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OrgCom4</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.789</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.264</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-.119</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.885</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-.094</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.147</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OrgCom5</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.784</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.046</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-.249</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.786</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-.250</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.241</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OrgCom6</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.649</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.409</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-.060</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.800</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.029</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.253</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OrgCom7</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-.195</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.127</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.366</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-.243</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.627</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.095</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OrgCom8</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.096</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.303</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.644</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.221</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.655</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.111</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OrgCom9</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.083</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.313</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.603</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.216</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.714</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.115</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OrgCom10</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-.190</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-.020</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.814</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-.216</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.815</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-.062</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OrgCom11</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.017</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-.018</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.459</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-.177</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.535</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-.050</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OrgCom12</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-.026</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-.057</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.652</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-.141</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.633</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-.136</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OrgCom13</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.553</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.477</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.062</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.639</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-.023</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.378</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OrgCom14</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.181</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.715</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.173</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.461</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.108</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.676</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OrgCom15</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.192</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.817</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.200</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.308</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.005</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.853</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OrgCom16</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.500</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.678</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.001</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.738</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-.117</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.480</w:t>
            </w:r>
          </w:p>
        </w:tc>
      </w:tr>
      <w:tr w:rsidR="00487AEE" w:rsidRPr="003B374B" w:rsidTr="00451820">
        <w:trPr>
          <w:cantSplit/>
        </w:trPr>
        <w:tc>
          <w:tcPr>
            <w:tcW w:w="1454" w:type="dxa"/>
            <w:tcBorders>
              <w:top w:val="nil"/>
              <w:left w:val="single" w:sz="16" w:space="0" w:color="000000"/>
              <w:bottom w:val="nil"/>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OrgCom17</w:t>
            </w:r>
          </w:p>
        </w:tc>
        <w:tc>
          <w:tcPr>
            <w:tcW w:w="698" w:type="dxa"/>
            <w:tcBorders>
              <w:top w:val="nil"/>
              <w:left w:val="single" w:sz="16" w:space="0" w:color="000000"/>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.491</w:t>
            </w:r>
          </w:p>
        </w:tc>
        <w:tc>
          <w:tcPr>
            <w:tcW w:w="688" w:type="dxa"/>
            <w:tcBorders>
              <w:top w:val="nil"/>
              <w:bottom w:val="nil"/>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.640</w:t>
            </w:r>
          </w:p>
        </w:tc>
        <w:tc>
          <w:tcPr>
            <w:tcW w:w="698" w:type="dxa"/>
            <w:tcBorders>
              <w:top w:val="nil"/>
              <w:bottom w:val="nil"/>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.098</w:t>
            </w:r>
          </w:p>
        </w:tc>
        <w:tc>
          <w:tcPr>
            <w:tcW w:w="962" w:type="dxa"/>
            <w:tcBorders>
              <w:top w:val="nil"/>
              <w:left w:val="single" w:sz="12" w:space="0" w:color="auto"/>
              <w:bottom w:val="nil"/>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.720</w:t>
            </w:r>
          </w:p>
        </w:tc>
        <w:tc>
          <w:tcPr>
            <w:tcW w:w="959" w:type="dxa"/>
            <w:tcBorders>
              <w:top w:val="nil"/>
              <w:bottom w:val="nil"/>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.021</w:t>
            </w:r>
          </w:p>
        </w:tc>
        <w:tc>
          <w:tcPr>
            <w:tcW w:w="900" w:type="dxa"/>
            <w:tcBorders>
              <w:top w:val="nil"/>
              <w:bottom w:val="nil"/>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.573</w:t>
            </w:r>
          </w:p>
        </w:tc>
      </w:tr>
      <w:tr w:rsidR="00487AEE" w:rsidRPr="003B374B" w:rsidTr="00451820">
        <w:trPr>
          <w:cantSplit/>
        </w:trPr>
        <w:tc>
          <w:tcPr>
            <w:tcW w:w="1454" w:type="dxa"/>
            <w:tcBorders>
              <w:top w:val="nil"/>
              <w:left w:val="single" w:sz="16" w:space="0" w:color="000000"/>
              <w:bottom w:val="single" w:sz="16" w:space="0" w:color="000000"/>
              <w:right w:val="single" w:sz="16" w:space="0" w:color="000000"/>
            </w:tcBorders>
            <w:shd w:val="clear" w:color="auto" w:fill="FFFFFF"/>
            <w:vAlign w:val="center"/>
          </w:tcPr>
          <w:p w:rsidR="00487AEE" w:rsidRPr="003B374B" w:rsidRDefault="00487AEE">
            <w:pPr>
              <w:spacing w:line="320" w:lineRule="atLeast"/>
              <w:ind w:left="60" w:right="60"/>
              <w:rPr>
                <w:rFonts w:ascii="Arial" w:hAnsi="Arial" w:cs="Arial"/>
                <w:sz w:val="24"/>
                <w:szCs w:val="24"/>
              </w:rPr>
            </w:pPr>
            <w:r w:rsidRPr="003B374B">
              <w:rPr>
                <w:rFonts w:ascii="Arial" w:hAnsi="Arial" w:cs="Arial"/>
                <w:sz w:val="24"/>
                <w:szCs w:val="24"/>
              </w:rPr>
              <w:t>OrgCom18</w:t>
            </w:r>
          </w:p>
        </w:tc>
        <w:tc>
          <w:tcPr>
            <w:tcW w:w="698" w:type="dxa"/>
            <w:tcBorders>
              <w:top w:val="nil"/>
              <w:left w:val="single" w:sz="16" w:space="0" w:color="000000"/>
              <w:bottom w:val="single" w:sz="16" w:space="0" w:color="000000"/>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.499</w:t>
            </w:r>
          </w:p>
        </w:tc>
        <w:tc>
          <w:tcPr>
            <w:tcW w:w="688" w:type="dxa"/>
            <w:tcBorders>
              <w:top w:val="nil"/>
              <w:bottom w:val="single" w:sz="16" w:space="0" w:color="000000"/>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.540</w:t>
            </w:r>
          </w:p>
        </w:tc>
        <w:tc>
          <w:tcPr>
            <w:tcW w:w="698" w:type="dxa"/>
            <w:tcBorders>
              <w:top w:val="nil"/>
              <w:bottom w:val="single" w:sz="16" w:space="0" w:color="000000"/>
              <w:right w:val="single" w:sz="12" w:space="0" w:color="auto"/>
            </w:tcBorders>
            <w:shd w:val="clear" w:color="auto" w:fill="FFFFFF"/>
            <w:vAlign w:val="center"/>
          </w:tcPr>
          <w:p w:rsidR="00487AEE" w:rsidRPr="003B374B" w:rsidRDefault="00487AEE">
            <w:pPr>
              <w:spacing w:line="320" w:lineRule="atLeast"/>
              <w:ind w:left="60" w:right="60"/>
              <w:jc w:val="right"/>
              <w:rPr>
                <w:rFonts w:ascii="Arial" w:hAnsi="Arial" w:cs="Arial"/>
                <w:sz w:val="24"/>
                <w:szCs w:val="24"/>
              </w:rPr>
            </w:pPr>
            <w:r w:rsidRPr="003B374B">
              <w:rPr>
                <w:rFonts w:ascii="Arial" w:hAnsi="Arial" w:cs="Arial"/>
                <w:sz w:val="24"/>
                <w:szCs w:val="24"/>
              </w:rPr>
              <w:t>-.061</w:t>
            </w:r>
          </w:p>
        </w:tc>
        <w:tc>
          <w:tcPr>
            <w:tcW w:w="962" w:type="dxa"/>
            <w:tcBorders>
              <w:top w:val="nil"/>
              <w:left w:val="single" w:sz="12" w:space="0" w:color="auto"/>
              <w:bottom w:val="single" w:sz="16" w:space="0" w:color="000000"/>
              <w:right w:val="single" w:sz="12" w:space="0" w:color="auto"/>
            </w:tcBorders>
            <w:shd w:val="clear" w:color="auto" w:fill="FFFFFF"/>
          </w:tcPr>
          <w:p w:rsidR="00487AEE" w:rsidRPr="003B374B" w:rsidRDefault="00487AEE">
            <w:pPr>
              <w:spacing w:line="320" w:lineRule="atLeast"/>
              <w:ind w:left="60" w:right="60"/>
              <w:jc w:val="right"/>
              <w:rPr>
                <w:rFonts w:ascii="Arial" w:hAnsi="Arial" w:cs="Arial"/>
                <w:sz w:val="24"/>
                <w:szCs w:val="24"/>
              </w:rPr>
            </w:pPr>
          </w:p>
        </w:tc>
        <w:tc>
          <w:tcPr>
            <w:tcW w:w="841" w:type="dxa"/>
            <w:tcBorders>
              <w:top w:val="nil"/>
              <w:left w:val="single" w:sz="12" w:space="0" w:color="auto"/>
              <w:bottom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.721</w:t>
            </w:r>
          </w:p>
        </w:tc>
        <w:tc>
          <w:tcPr>
            <w:tcW w:w="959" w:type="dxa"/>
            <w:tcBorders>
              <w:top w:val="nil"/>
              <w:bottom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-.012</w:t>
            </w:r>
          </w:p>
        </w:tc>
        <w:tc>
          <w:tcPr>
            <w:tcW w:w="900" w:type="dxa"/>
            <w:tcBorders>
              <w:top w:val="nil"/>
              <w:bottom w:val="single" w:sz="16" w:space="0" w:color="000000"/>
              <w:right w:val="single" w:sz="16" w:space="0" w:color="000000"/>
            </w:tcBorders>
            <w:shd w:val="clear" w:color="auto" w:fill="FFFFFF"/>
            <w:vAlign w:val="center"/>
          </w:tcPr>
          <w:p w:rsidR="00487AEE" w:rsidRPr="003B374B" w:rsidRDefault="00487AEE" w:rsidP="00B50B14">
            <w:pPr>
              <w:spacing w:line="320" w:lineRule="atLeast"/>
              <w:ind w:left="60" w:right="60"/>
              <w:jc w:val="right"/>
              <w:rPr>
                <w:rFonts w:ascii="Arial" w:hAnsi="Arial" w:cs="Arial"/>
                <w:sz w:val="24"/>
                <w:szCs w:val="24"/>
              </w:rPr>
            </w:pPr>
            <w:r w:rsidRPr="003B374B">
              <w:rPr>
                <w:rFonts w:ascii="Arial" w:hAnsi="Arial" w:cs="Arial"/>
                <w:sz w:val="24"/>
                <w:szCs w:val="24"/>
              </w:rPr>
              <w:t>.279</w:t>
            </w:r>
          </w:p>
        </w:tc>
      </w:tr>
    </w:tbl>
    <w:p w:rsidR="001B2A97" w:rsidRDefault="001B2A97">
      <w:pPr>
        <w:rPr>
          <w:rFonts w:ascii="Arial" w:hAnsi="Arial" w:cs="Arial"/>
          <w:b/>
          <w:bCs/>
          <w:sz w:val="24"/>
          <w:szCs w:val="24"/>
        </w:rPr>
      </w:pPr>
    </w:p>
    <w:p w:rsidR="000D0D11" w:rsidRDefault="000D0D11" w:rsidP="00F04E13">
      <w:pPr>
        <w:rPr>
          <w:rFonts w:ascii="Times New Roman" w:hAnsi="Times New Roman" w:cs="Times New Roman"/>
          <w:color w:val="auto"/>
          <w:sz w:val="24"/>
          <w:szCs w:val="24"/>
        </w:rPr>
      </w:pPr>
    </w:p>
    <w:p w:rsidR="000D0D11" w:rsidRDefault="000D0D11" w:rsidP="000D0D11">
      <w:r>
        <w:t>CORRELATIONS</w:t>
      </w:r>
    </w:p>
    <w:p w:rsidR="000D0D11" w:rsidRDefault="000D0D11" w:rsidP="000D0D11">
      <w:r>
        <w:t xml:space="preserve">  /VARIABLES=Factor1Lo Factor2Lo Factor3Lo</w:t>
      </w:r>
    </w:p>
    <w:p w:rsidR="000D0D11" w:rsidRDefault="000D0D11" w:rsidP="000D0D11">
      <w:r>
        <w:t xml:space="preserve">     WITH Factor1Hi Factor2Hi Factor3Hi</w:t>
      </w:r>
    </w:p>
    <w:p w:rsidR="000D0D11" w:rsidRDefault="000D0D11" w:rsidP="000D0D11">
      <w:r>
        <w:t xml:space="preserve">  /PRINT=TWOTAIL NOSIG</w:t>
      </w:r>
    </w:p>
    <w:p w:rsidR="000D0D11" w:rsidRDefault="000D0D11" w:rsidP="000D0D11">
      <w:r>
        <w:t xml:space="preserve">  /MISSING=PAIRWISE.</w:t>
      </w:r>
    </w:p>
    <w:p w:rsidR="000D0D11" w:rsidRDefault="000D0D11" w:rsidP="000D0D11"/>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14"/>
        <w:gridCol w:w="3143"/>
        <w:gridCol w:w="1849"/>
        <w:gridCol w:w="1849"/>
        <w:gridCol w:w="1847"/>
      </w:tblGrid>
      <w:tr w:rsidR="000D0D11" w:rsidRPr="004267E6" w:rsidTr="008F7831">
        <w:trPr>
          <w:cantSplit/>
        </w:trPr>
        <w:tc>
          <w:tcPr>
            <w:tcW w:w="5000" w:type="pct"/>
            <w:gridSpan w:val="5"/>
            <w:tcBorders>
              <w:top w:val="nil"/>
              <w:left w:val="nil"/>
              <w:bottom w:val="nil"/>
              <w:right w:val="nil"/>
            </w:tcBorders>
            <w:shd w:val="clear" w:color="auto" w:fill="FFFFFF"/>
          </w:tcPr>
          <w:p w:rsidR="000D0D11" w:rsidRPr="004267E6" w:rsidRDefault="000D0D11" w:rsidP="000D0D11">
            <w:pPr>
              <w:spacing w:line="320" w:lineRule="atLeast"/>
              <w:ind w:left="60" w:right="60"/>
              <w:jc w:val="center"/>
              <w:rPr>
                <w:rFonts w:ascii="Arial" w:hAnsi="Arial" w:cs="Arial"/>
                <w:sz w:val="22"/>
                <w:szCs w:val="22"/>
              </w:rPr>
            </w:pPr>
            <w:r w:rsidRPr="004267E6">
              <w:rPr>
                <w:rFonts w:ascii="Arial" w:hAnsi="Arial" w:cs="Arial"/>
                <w:b/>
                <w:bCs/>
                <w:sz w:val="22"/>
                <w:szCs w:val="22"/>
              </w:rPr>
              <w:t>Correlations</w:t>
            </w:r>
          </w:p>
        </w:tc>
      </w:tr>
      <w:tr w:rsidR="000D0D11" w:rsidRPr="004267E6" w:rsidTr="008F7831">
        <w:trPr>
          <w:cantSplit/>
        </w:trPr>
        <w:tc>
          <w:tcPr>
            <w:tcW w:w="2433" w:type="pct"/>
            <w:gridSpan w:val="2"/>
            <w:tcBorders>
              <w:top w:val="single" w:sz="16" w:space="0" w:color="000000"/>
              <w:left w:val="single" w:sz="16" w:space="0" w:color="000000"/>
              <w:bottom w:val="single" w:sz="16" w:space="0" w:color="000000"/>
              <w:right w:val="nil"/>
            </w:tcBorders>
            <w:shd w:val="clear" w:color="auto" w:fill="FFFFFF"/>
          </w:tcPr>
          <w:p w:rsidR="000D0D11" w:rsidRPr="004267E6" w:rsidRDefault="000D0D11" w:rsidP="000D0D11">
            <w:pPr>
              <w:spacing w:line="320" w:lineRule="atLeast"/>
              <w:ind w:left="60" w:right="60"/>
              <w:rPr>
                <w:rFonts w:ascii="Arial" w:hAnsi="Arial" w:cs="Arial"/>
                <w:sz w:val="22"/>
                <w:szCs w:val="22"/>
              </w:rPr>
            </w:pPr>
          </w:p>
        </w:tc>
        <w:tc>
          <w:tcPr>
            <w:tcW w:w="856" w:type="pct"/>
            <w:tcBorders>
              <w:top w:val="single" w:sz="16" w:space="0" w:color="000000"/>
              <w:left w:val="single" w:sz="16" w:space="0" w:color="000000"/>
              <w:bottom w:val="single" w:sz="16" w:space="0" w:color="000000"/>
            </w:tcBorders>
            <w:shd w:val="clear" w:color="auto" w:fill="FFFFFF"/>
          </w:tcPr>
          <w:p w:rsidR="000D0D11" w:rsidRPr="004267E6" w:rsidRDefault="000D0D11" w:rsidP="000D0D11">
            <w:pPr>
              <w:spacing w:line="320" w:lineRule="atLeast"/>
              <w:ind w:left="60" w:right="60"/>
              <w:jc w:val="center"/>
              <w:rPr>
                <w:rFonts w:ascii="Arial" w:hAnsi="Arial" w:cs="Arial"/>
                <w:sz w:val="22"/>
                <w:szCs w:val="22"/>
              </w:rPr>
            </w:pPr>
            <w:r w:rsidRPr="004267E6">
              <w:rPr>
                <w:rFonts w:ascii="Arial" w:hAnsi="Arial" w:cs="Arial"/>
                <w:sz w:val="22"/>
                <w:szCs w:val="22"/>
              </w:rPr>
              <w:t>Factor1Hi</w:t>
            </w:r>
          </w:p>
        </w:tc>
        <w:tc>
          <w:tcPr>
            <w:tcW w:w="856" w:type="pct"/>
            <w:tcBorders>
              <w:top w:val="single" w:sz="16" w:space="0" w:color="000000"/>
              <w:bottom w:val="single" w:sz="16" w:space="0" w:color="000000"/>
            </w:tcBorders>
            <w:shd w:val="clear" w:color="auto" w:fill="FFFFFF"/>
          </w:tcPr>
          <w:p w:rsidR="000D0D11" w:rsidRPr="004267E6" w:rsidRDefault="000D0D11" w:rsidP="000D0D11">
            <w:pPr>
              <w:spacing w:line="320" w:lineRule="atLeast"/>
              <w:ind w:left="60" w:right="60"/>
              <w:jc w:val="center"/>
              <w:rPr>
                <w:rFonts w:ascii="Arial" w:hAnsi="Arial" w:cs="Arial"/>
                <w:sz w:val="22"/>
                <w:szCs w:val="22"/>
              </w:rPr>
            </w:pPr>
            <w:r w:rsidRPr="004267E6">
              <w:rPr>
                <w:rFonts w:ascii="Arial" w:hAnsi="Arial" w:cs="Arial"/>
                <w:sz w:val="22"/>
                <w:szCs w:val="22"/>
              </w:rPr>
              <w:t>Factor2Hi</w:t>
            </w:r>
          </w:p>
        </w:tc>
        <w:tc>
          <w:tcPr>
            <w:tcW w:w="856" w:type="pct"/>
            <w:tcBorders>
              <w:top w:val="single" w:sz="16" w:space="0" w:color="000000"/>
              <w:bottom w:val="single" w:sz="16" w:space="0" w:color="000000"/>
              <w:right w:val="single" w:sz="16" w:space="0" w:color="000000"/>
            </w:tcBorders>
            <w:shd w:val="clear" w:color="auto" w:fill="FFFFFF"/>
          </w:tcPr>
          <w:p w:rsidR="000D0D11" w:rsidRPr="004267E6" w:rsidRDefault="000D0D11" w:rsidP="000D0D11">
            <w:pPr>
              <w:spacing w:line="320" w:lineRule="atLeast"/>
              <w:ind w:left="60" w:right="60"/>
              <w:jc w:val="center"/>
              <w:rPr>
                <w:rFonts w:ascii="Arial" w:hAnsi="Arial" w:cs="Arial"/>
                <w:sz w:val="22"/>
                <w:szCs w:val="22"/>
              </w:rPr>
            </w:pPr>
            <w:r w:rsidRPr="004267E6">
              <w:rPr>
                <w:rFonts w:ascii="Arial" w:hAnsi="Arial" w:cs="Arial"/>
                <w:sz w:val="22"/>
                <w:szCs w:val="22"/>
              </w:rPr>
              <w:t>Factor3Hi</w:t>
            </w:r>
          </w:p>
        </w:tc>
      </w:tr>
      <w:tr w:rsidR="000D0D11" w:rsidRPr="004267E6" w:rsidTr="008F7831">
        <w:trPr>
          <w:cantSplit/>
        </w:trPr>
        <w:tc>
          <w:tcPr>
            <w:tcW w:w="978" w:type="pct"/>
            <w:vMerge w:val="restart"/>
            <w:tcBorders>
              <w:top w:val="single" w:sz="16" w:space="0" w:color="000000"/>
              <w:left w:val="single" w:sz="16" w:space="0" w:color="000000"/>
              <w:bottom w:val="nil"/>
              <w:right w:val="nil"/>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Factor1Lo</w:t>
            </w:r>
          </w:p>
        </w:tc>
        <w:tc>
          <w:tcPr>
            <w:tcW w:w="1455" w:type="pct"/>
            <w:tcBorders>
              <w:top w:val="single" w:sz="16" w:space="0" w:color="000000"/>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Pearson Correlation</w:t>
            </w:r>
          </w:p>
        </w:tc>
        <w:tc>
          <w:tcPr>
            <w:tcW w:w="856" w:type="pct"/>
            <w:tcBorders>
              <w:top w:val="single" w:sz="16" w:space="0" w:color="000000"/>
              <w:left w:val="single" w:sz="16" w:space="0" w:color="000000"/>
              <w:bottom w:val="nil"/>
            </w:tcBorders>
            <w:shd w:val="clear" w:color="auto" w:fill="FFFF00"/>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.950</w:t>
            </w:r>
            <w:r w:rsidRPr="004267E6">
              <w:rPr>
                <w:rFonts w:ascii="Arial" w:hAnsi="Arial" w:cs="Arial"/>
                <w:sz w:val="22"/>
                <w:szCs w:val="22"/>
                <w:vertAlign w:val="superscript"/>
              </w:rPr>
              <w:t>**</w:t>
            </w:r>
          </w:p>
        </w:tc>
        <w:tc>
          <w:tcPr>
            <w:tcW w:w="856" w:type="pct"/>
            <w:tcBorders>
              <w:top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-.894</w:t>
            </w:r>
            <w:r w:rsidRPr="004267E6">
              <w:rPr>
                <w:rFonts w:ascii="Arial" w:hAnsi="Arial" w:cs="Arial"/>
                <w:sz w:val="22"/>
                <w:szCs w:val="22"/>
                <w:vertAlign w:val="superscript"/>
              </w:rPr>
              <w:t>**</w:t>
            </w:r>
          </w:p>
        </w:tc>
        <w:tc>
          <w:tcPr>
            <w:tcW w:w="856" w:type="pct"/>
            <w:tcBorders>
              <w:top w:val="single" w:sz="16" w:space="0" w:color="000000"/>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.263</w:t>
            </w:r>
          </w:p>
        </w:tc>
      </w:tr>
      <w:tr w:rsidR="000D0D11" w:rsidRPr="004267E6" w:rsidTr="008F7831">
        <w:trPr>
          <w:cantSplit/>
        </w:trPr>
        <w:tc>
          <w:tcPr>
            <w:tcW w:w="978" w:type="pct"/>
            <w:vMerge/>
            <w:tcBorders>
              <w:top w:val="single" w:sz="16" w:space="0" w:color="000000"/>
              <w:left w:val="single" w:sz="16" w:space="0" w:color="000000"/>
              <w:bottom w:val="nil"/>
              <w:right w:val="nil"/>
            </w:tcBorders>
            <w:shd w:val="clear" w:color="auto" w:fill="FFFFFF"/>
            <w:vAlign w:val="center"/>
          </w:tcPr>
          <w:p w:rsidR="000D0D11" w:rsidRPr="004267E6" w:rsidRDefault="000D0D11" w:rsidP="000D0D11">
            <w:pPr>
              <w:rPr>
                <w:rFonts w:ascii="Arial" w:hAnsi="Arial" w:cs="Arial"/>
                <w:sz w:val="22"/>
                <w:szCs w:val="22"/>
              </w:rPr>
            </w:pP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Sig. (2-tailed)</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.000</w:t>
            </w:r>
          </w:p>
        </w:tc>
        <w:tc>
          <w:tcPr>
            <w:tcW w:w="856" w:type="pct"/>
            <w:tcBorders>
              <w:top w:val="nil"/>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.000</w:t>
            </w:r>
          </w:p>
        </w:tc>
        <w:tc>
          <w:tcPr>
            <w:tcW w:w="856" w:type="pct"/>
            <w:tcBorders>
              <w:top w:val="nil"/>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.293</w:t>
            </w:r>
          </w:p>
        </w:tc>
      </w:tr>
      <w:tr w:rsidR="000D0D11" w:rsidRPr="004267E6" w:rsidTr="008F7831">
        <w:trPr>
          <w:cantSplit/>
        </w:trPr>
        <w:tc>
          <w:tcPr>
            <w:tcW w:w="978" w:type="pct"/>
            <w:vMerge/>
            <w:tcBorders>
              <w:top w:val="single" w:sz="16" w:space="0" w:color="000000"/>
              <w:left w:val="single" w:sz="16" w:space="0" w:color="000000"/>
              <w:bottom w:val="nil"/>
              <w:right w:val="nil"/>
            </w:tcBorders>
            <w:shd w:val="clear" w:color="auto" w:fill="FFFFFF"/>
            <w:vAlign w:val="center"/>
          </w:tcPr>
          <w:p w:rsidR="000D0D11" w:rsidRPr="004267E6" w:rsidRDefault="000D0D11" w:rsidP="000D0D11">
            <w:pPr>
              <w:rPr>
                <w:rFonts w:ascii="Arial" w:hAnsi="Arial" w:cs="Arial"/>
                <w:sz w:val="22"/>
                <w:szCs w:val="22"/>
              </w:rPr>
            </w:pP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N</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c>
          <w:tcPr>
            <w:tcW w:w="856" w:type="pct"/>
            <w:tcBorders>
              <w:top w:val="nil"/>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c>
          <w:tcPr>
            <w:tcW w:w="856" w:type="pct"/>
            <w:tcBorders>
              <w:top w:val="nil"/>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r>
      <w:tr w:rsidR="000D0D11" w:rsidRPr="004267E6" w:rsidTr="008F7831">
        <w:trPr>
          <w:cantSplit/>
        </w:trPr>
        <w:tc>
          <w:tcPr>
            <w:tcW w:w="978" w:type="pct"/>
            <w:vMerge w:val="restart"/>
            <w:tcBorders>
              <w:top w:val="nil"/>
              <w:left w:val="single" w:sz="16" w:space="0" w:color="000000"/>
              <w:bottom w:val="nil"/>
              <w:right w:val="nil"/>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Factor2Lo</w:t>
            </w: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Pearson Correlation</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.491</w:t>
            </w:r>
            <w:r w:rsidRPr="004267E6">
              <w:rPr>
                <w:rFonts w:ascii="Arial" w:hAnsi="Arial" w:cs="Arial"/>
                <w:sz w:val="22"/>
                <w:szCs w:val="22"/>
                <w:vertAlign w:val="superscript"/>
              </w:rPr>
              <w:t>*</w:t>
            </w:r>
          </w:p>
        </w:tc>
        <w:tc>
          <w:tcPr>
            <w:tcW w:w="856" w:type="pct"/>
            <w:tcBorders>
              <w:top w:val="nil"/>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-.487</w:t>
            </w:r>
            <w:r w:rsidRPr="004267E6">
              <w:rPr>
                <w:rFonts w:ascii="Arial" w:hAnsi="Arial" w:cs="Arial"/>
                <w:sz w:val="22"/>
                <w:szCs w:val="22"/>
                <w:vertAlign w:val="superscript"/>
              </w:rPr>
              <w:t>*</w:t>
            </w:r>
          </w:p>
        </w:tc>
        <w:tc>
          <w:tcPr>
            <w:tcW w:w="856" w:type="pct"/>
            <w:tcBorders>
              <w:top w:val="nil"/>
              <w:bottom w:val="nil"/>
              <w:right w:val="single" w:sz="16" w:space="0" w:color="000000"/>
            </w:tcBorders>
            <w:shd w:val="clear" w:color="auto" w:fill="FFFF00"/>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.893</w:t>
            </w:r>
            <w:r w:rsidRPr="004267E6">
              <w:rPr>
                <w:rFonts w:ascii="Arial" w:hAnsi="Arial" w:cs="Arial"/>
                <w:sz w:val="22"/>
                <w:szCs w:val="22"/>
                <w:vertAlign w:val="superscript"/>
              </w:rPr>
              <w:t>**</w:t>
            </w:r>
          </w:p>
        </w:tc>
      </w:tr>
      <w:tr w:rsidR="000D0D11" w:rsidRPr="004267E6" w:rsidTr="008F7831">
        <w:trPr>
          <w:cantSplit/>
        </w:trPr>
        <w:tc>
          <w:tcPr>
            <w:tcW w:w="978" w:type="pct"/>
            <w:vMerge/>
            <w:tcBorders>
              <w:top w:val="nil"/>
              <w:left w:val="single" w:sz="16" w:space="0" w:color="000000"/>
              <w:bottom w:val="nil"/>
              <w:right w:val="nil"/>
            </w:tcBorders>
            <w:shd w:val="clear" w:color="auto" w:fill="FFFFFF"/>
            <w:vAlign w:val="center"/>
          </w:tcPr>
          <w:p w:rsidR="000D0D11" w:rsidRPr="004267E6" w:rsidRDefault="000D0D11" w:rsidP="000D0D11">
            <w:pPr>
              <w:rPr>
                <w:rFonts w:ascii="Arial" w:hAnsi="Arial" w:cs="Arial"/>
                <w:sz w:val="22"/>
                <w:szCs w:val="22"/>
              </w:rPr>
            </w:pP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Sig. (2-tailed)</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.039</w:t>
            </w:r>
          </w:p>
        </w:tc>
        <w:tc>
          <w:tcPr>
            <w:tcW w:w="856" w:type="pct"/>
            <w:tcBorders>
              <w:top w:val="nil"/>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.041</w:t>
            </w:r>
          </w:p>
        </w:tc>
        <w:tc>
          <w:tcPr>
            <w:tcW w:w="856" w:type="pct"/>
            <w:tcBorders>
              <w:top w:val="nil"/>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.000</w:t>
            </w:r>
          </w:p>
        </w:tc>
      </w:tr>
      <w:tr w:rsidR="000D0D11" w:rsidRPr="004267E6" w:rsidTr="008F7831">
        <w:trPr>
          <w:cantSplit/>
        </w:trPr>
        <w:tc>
          <w:tcPr>
            <w:tcW w:w="978" w:type="pct"/>
            <w:vMerge/>
            <w:tcBorders>
              <w:top w:val="nil"/>
              <w:left w:val="single" w:sz="16" w:space="0" w:color="000000"/>
              <w:bottom w:val="nil"/>
              <w:right w:val="nil"/>
            </w:tcBorders>
            <w:shd w:val="clear" w:color="auto" w:fill="FFFFFF"/>
            <w:vAlign w:val="center"/>
          </w:tcPr>
          <w:p w:rsidR="000D0D11" w:rsidRPr="004267E6" w:rsidRDefault="000D0D11" w:rsidP="000D0D11">
            <w:pPr>
              <w:rPr>
                <w:rFonts w:ascii="Arial" w:hAnsi="Arial" w:cs="Arial"/>
                <w:sz w:val="22"/>
                <w:szCs w:val="22"/>
              </w:rPr>
            </w:pP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N</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c>
          <w:tcPr>
            <w:tcW w:w="856" w:type="pct"/>
            <w:tcBorders>
              <w:top w:val="nil"/>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c>
          <w:tcPr>
            <w:tcW w:w="856" w:type="pct"/>
            <w:tcBorders>
              <w:top w:val="nil"/>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r>
      <w:tr w:rsidR="000D0D11" w:rsidRPr="004267E6" w:rsidTr="008F7831">
        <w:trPr>
          <w:cantSplit/>
        </w:trPr>
        <w:tc>
          <w:tcPr>
            <w:tcW w:w="978" w:type="pct"/>
            <w:vMerge w:val="restart"/>
            <w:tcBorders>
              <w:top w:val="nil"/>
              <w:left w:val="single" w:sz="16" w:space="0" w:color="000000"/>
              <w:bottom w:val="single" w:sz="16" w:space="0" w:color="000000"/>
              <w:right w:val="nil"/>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Factor3Lo</w:t>
            </w: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Pearson Correlation</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-.866</w:t>
            </w:r>
            <w:r w:rsidRPr="004267E6">
              <w:rPr>
                <w:rFonts w:ascii="Arial" w:hAnsi="Arial" w:cs="Arial"/>
                <w:sz w:val="22"/>
                <w:szCs w:val="22"/>
                <w:vertAlign w:val="superscript"/>
              </w:rPr>
              <w:t>**</w:t>
            </w:r>
          </w:p>
        </w:tc>
        <w:tc>
          <w:tcPr>
            <w:tcW w:w="856" w:type="pct"/>
            <w:tcBorders>
              <w:top w:val="nil"/>
              <w:bottom w:val="nil"/>
            </w:tcBorders>
            <w:shd w:val="clear" w:color="auto" w:fill="FFFF00"/>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.922</w:t>
            </w:r>
            <w:r w:rsidRPr="004267E6">
              <w:rPr>
                <w:rFonts w:ascii="Arial" w:hAnsi="Arial" w:cs="Arial"/>
                <w:sz w:val="22"/>
                <w:szCs w:val="22"/>
                <w:vertAlign w:val="superscript"/>
              </w:rPr>
              <w:t>**</w:t>
            </w:r>
          </w:p>
        </w:tc>
        <w:tc>
          <w:tcPr>
            <w:tcW w:w="856" w:type="pct"/>
            <w:tcBorders>
              <w:top w:val="nil"/>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-.466</w:t>
            </w:r>
          </w:p>
        </w:tc>
      </w:tr>
      <w:tr w:rsidR="000D0D11" w:rsidRPr="004267E6" w:rsidTr="008F7831">
        <w:trPr>
          <w:cantSplit/>
        </w:trPr>
        <w:tc>
          <w:tcPr>
            <w:tcW w:w="978" w:type="pct"/>
            <w:vMerge/>
            <w:tcBorders>
              <w:top w:val="nil"/>
              <w:left w:val="single" w:sz="16" w:space="0" w:color="000000"/>
              <w:bottom w:val="single" w:sz="16" w:space="0" w:color="000000"/>
              <w:right w:val="nil"/>
            </w:tcBorders>
            <w:shd w:val="clear" w:color="auto" w:fill="FFFFFF"/>
            <w:vAlign w:val="center"/>
          </w:tcPr>
          <w:p w:rsidR="000D0D11" w:rsidRPr="004267E6" w:rsidRDefault="000D0D11" w:rsidP="000D0D11">
            <w:pPr>
              <w:rPr>
                <w:rFonts w:ascii="Arial" w:hAnsi="Arial" w:cs="Arial"/>
                <w:sz w:val="22"/>
                <w:szCs w:val="22"/>
              </w:rPr>
            </w:pPr>
          </w:p>
        </w:tc>
        <w:tc>
          <w:tcPr>
            <w:tcW w:w="1455" w:type="pct"/>
            <w:tcBorders>
              <w:top w:val="nil"/>
              <w:left w:val="nil"/>
              <w:bottom w:val="nil"/>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Sig. (2-tailed)</w:t>
            </w:r>
          </w:p>
        </w:tc>
        <w:tc>
          <w:tcPr>
            <w:tcW w:w="856" w:type="pct"/>
            <w:tcBorders>
              <w:top w:val="nil"/>
              <w:left w:val="single" w:sz="16" w:space="0" w:color="000000"/>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.000</w:t>
            </w:r>
          </w:p>
        </w:tc>
        <w:tc>
          <w:tcPr>
            <w:tcW w:w="856" w:type="pct"/>
            <w:tcBorders>
              <w:top w:val="nil"/>
              <w:bottom w:val="nil"/>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.000</w:t>
            </w:r>
          </w:p>
        </w:tc>
        <w:tc>
          <w:tcPr>
            <w:tcW w:w="856" w:type="pct"/>
            <w:tcBorders>
              <w:top w:val="nil"/>
              <w:bottom w:val="nil"/>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.051</w:t>
            </w:r>
          </w:p>
        </w:tc>
      </w:tr>
      <w:tr w:rsidR="000D0D11" w:rsidRPr="004267E6" w:rsidTr="008F7831">
        <w:trPr>
          <w:cantSplit/>
        </w:trPr>
        <w:tc>
          <w:tcPr>
            <w:tcW w:w="978" w:type="pct"/>
            <w:vMerge/>
            <w:tcBorders>
              <w:top w:val="nil"/>
              <w:left w:val="single" w:sz="16" w:space="0" w:color="000000"/>
              <w:bottom w:val="single" w:sz="16" w:space="0" w:color="000000"/>
              <w:right w:val="nil"/>
            </w:tcBorders>
            <w:shd w:val="clear" w:color="auto" w:fill="FFFFFF"/>
            <w:vAlign w:val="center"/>
          </w:tcPr>
          <w:p w:rsidR="000D0D11" w:rsidRPr="004267E6" w:rsidRDefault="000D0D11" w:rsidP="000D0D11">
            <w:pPr>
              <w:rPr>
                <w:rFonts w:ascii="Arial" w:hAnsi="Arial" w:cs="Arial"/>
                <w:sz w:val="22"/>
                <w:szCs w:val="22"/>
              </w:rPr>
            </w:pPr>
          </w:p>
        </w:tc>
        <w:tc>
          <w:tcPr>
            <w:tcW w:w="1455" w:type="pct"/>
            <w:tcBorders>
              <w:top w:val="nil"/>
              <w:left w:val="nil"/>
              <w:bottom w:val="single" w:sz="16" w:space="0" w:color="000000"/>
              <w:right w:val="single" w:sz="16" w:space="0" w:color="000000"/>
            </w:tcBorders>
            <w:shd w:val="clear" w:color="auto" w:fill="FFFFFF"/>
            <w:vAlign w:val="center"/>
          </w:tcPr>
          <w:p w:rsidR="000D0D11" w:rsidRPr="004267E6" w:rsidRDefault="000D0D11" w:rsidP="000D0D11">
            <w:pPr>
              <w:spacing w:line="320" w:lineRule="atLeast"/>
              <w:ind w:left="60" w:right="60"/>
              <w:rPr>
                <w:rFonts w:ascii="Arial" w:hAnsi="Arial" w:cs="Arial"/>
                <w:sz w:val="22"/>
                <w:szCs w:val="22"/>
              </w:rPr>
            </w:pPr>
            <w:r w:rsidRPr="004267E6">
              <w:rPr>
                <w:rFonts w:ascii="Arial" w:hAnsi="Arial" w:cs="Arial"/>
                <w:sz w:val="22"/>
                <w:szCs w:val="22"/>
              </w:rPr>
              <w:t>N</w:t>
            </w:r>
          </w:p>
        </w:tc>
        <w:tc>
          <w:tcPr>
            <w:tcW w:w="856" w:type="pct"/>
            <w:tcBorders>
              <w:top w:val="nil"/>
              <w:left w:val="single" w:sz="16" w:space="0" w:color="000000"/>
              <w:bottom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c>
          <w:tcPr>
            <w:tcW w:w="856" w:type="pct"/>
            <w:tcBorders>
              <w:top w:val="nil"/>
              <w:bottom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c>
          <w:tcPr>
            <w:tcW w:w="856" w:type="pct"/>
            <w:tcBorders>
              <w:top w:val="nil"/>
              <w:bottom w:val="single" w:sz="16" w:space="0" w:color="000000"/>
              <w:right w:val="single" w:sz="16" w:space="0" w:color="000000"/>
            </w:tcBorders>
            <w:shd w:val="clear" w:color="auto" w:fill="FFFFFF"/>
            <w:vAlign w:val="center"/>
          </w:tcPr>
          <w:p w:rsidR="000D0D11" w:rsidRPr="004267E6" w:rsidRDefault="000D0D11" w:rsidP="000D0D11">
            <w:pPr>
              <w:spacing w:line="320" w:lineRule="atLeast"/>
              <w:ind w:left="60" w:right="60"/>
              <w:jc w:val="right"/>
              <w:rPr>
                <w:rFonts w:ascii="Arial" w:hAnsi="Arial" w:cs="Arial"/>
                <w:sz w:val="22"/>
                <w:szCs w:val="22"/>
              </w:rPr>
            </w:pPr>
            <w:r w:rsidRPr="004267E6">
              <w:rPr>
                <w:rFonts w:ascii="Arial" w:hAnsi="Arial" w:cs="Arial"/>
                <w:sz w:val="22"/>
                <w:szCs w:val="22"/>
              </w:rPr>
              <w:t>18</w:t>
            </w:r>
          </w:p>
        </w:tc>
      </w:tr>
    </w:tbl>
    <w:p w:rsidR="000D0D11" w:rsidRDefault="000D0D11" w:rsidP="000D0D11">
      <w:pPr>
        <w:rPr>
          <w:rFonts w:ascii="Arial" w:hAnsi="Arial" w:cs="Arial"/>
          <w:sz w:val="22"/>
          <w:szCs w:val="22"/>
        </w:rPr>
      </w:pPr>
    </w:p>
    <w:p w:rsidR="00E144C6" w:rsidRPr="004267E6" w:rsidRDefault="00E144C6" w:rsidP="000D0D11">
      <w:pPr>
        <w:rPr>
          <w:rFonts w:ascii="Arial" w:hAnsi="Arial" w:cs="Arial"/>
          <w:sz w:val="22"/>
          <w:szCs w:val="22"/>
        </w:rPr>
      </w:pPr>
    </w:p>
    <w:p w:rsidR="00375A37" w:rsidRPr="00E144C6" w:rsidRDefault="007B1F0F" w:rsidP="00E144C6">
      <w:pPr>
        <w:widowControl/>
        <w:autoSpaceDE/>
        <w:autoSpaceDN/>
        <w:adjustRightInd/>
        <w:spacing w:after="120"/>
        <w:jc w:val="center"/>
        <w:rPr>
          <w:rFonts w:ascii="Arial" w:eastAsia="Times New Roman" w:hAnsi="Arial" w:cs="Times New Roman"/>
          <w:color w:val="auto"/>
          <w:sz w:val="28"/>
          <w:szCs w:val="28"/>
        </w:rPr>
      </w:pPr>
      <w:r>
        <w:rPr>
          <w:rFonts w:ascii="Arial" w:eastAsia="Times New Roman" w:hAnsi="Arial" w:cs="Times New Roman"/>
          <w:b/>
          <w:color w:val="auto"/>
          <w:sz w:val="28"/>
          <w:szCs w:val="28"/>
        </w:rPr>
        <w:t>Tucker’s</w:t>
      </w:r>
      <w:r w:rsidR="00375A37" w:rsidRPr="00E144C6">
        <w:rPr>
          <w:rFonts w:ascii="Arial" w:eastAsia="Times New Roman" w:hAnsi="Arial" w:cs="Times New Roman"/>
          <w:b/>
          <w:color w:val="auto"/>
          <w:sz w:val="28"/>
          <w:szCs w:val="28"/>
        </w:rPr>
        <w:t xml:space="preserve"> C</w:t>
      </w:r>
      <w:r w:rsidR="00375A37" w:rsidRPr="00375A37">
        <w:rPr>
          <w:rFonts w:ascii="Arial" w:eastAsia="Times New Roman" w:hAnsi="Arial" w:cs="Times New Roman"/>
          <w:b/>
          <w:color w:val="auto"/>
          <w:sz w:val="28"/>
          <w:szCs w:val="28"/>
        </w:rPr>
        <w:t xml:space="preserve">oefficient of </w:t>
      </w:r>
      <w:r w:rsidR="00E144C6">
        <w:rPr>
          <w:rFonts w:ascii="Arial" w:eastAsia="Times New Roman" w:hAnsi="Arial" w:cs="Times New Roman"/>
          <w:b/>
          <w:color w:val="auto"/>
          <w:sz w:val="28"/>
          <w:szCs w:val="28"/>
        </w:rPr>
        <w:t>Co</w:t>
      </w:r>
      <w:r w:rsidR="00375A37" w:rsidRPr="00375A37">
        <w:rPr>
          <w:rFonts w:ascii="Arial" w:eastAsia="Times New Roman" w:hAnsi="Arial" w:cs="Times New Roman"/>
          <w:b/>
          <w:color w:val="auto"/>
          <w:sz w:val="28"/>
          <w:szCs w:val="28"/>
        </w:rPr>
        <w:t>ngruence</w:t>
      </w:r>
    </w:p>
    <w:p w:rsidR="000D0D11" w:rsidRPr="004267E6" w:rsidRDefault="00375A37" w:rsidP="00E144C6">
      <w:pPr>
        <w:widowControl/>
        <w:autoSpaceDE/>
        <w:autoSpaceDN/>
        <w:adjustRightInd/>
        <w:spacing w:after="120"/>
        <w:rPr>
          <w:rFonts w:ascii="Arial" w:hAnsi="Arial" w:cs="Arial"/>
          <w:color w:val="auto"/>
          <w:sz w:val="22"/>
          <w:szCs w:val="22"/>
        </w:rPr>
      </w:pPr>
      <w:r>
        <w:rPr>
          <w:rFonts w:ascii="Arial" w:eastAsia="Times New Roman" w:hAnsi="Arial" w:cs="Times New Roman"/>
          <w:color w:val="auto"/>
          <w:sz w:val="24"/>
          <w:szCs w:val="20"/>
        </w:rPr>
        <w:tab/>
      </w:r>
      <w:r w:rsidRPr="00375A37">
        <w:rPr>
          <w:rFonts w:ascii="Arial" w:eastAsia="Times New Roman" w:hAnsi="Arial" w:cs="Times New Roman"/>
          <w:color w:val="auto"/>
          <w:sz w:val="24"/>
          <w:szCs w:val="20"/>
        </w:rPr>
        <w:t xml:space="preserve">Multiply each loading in the one group by the corresponding loading in the other group.  Sum these products and then divide by the square root of (the sum of squared loadings for the one group times the sum of squared loading for the other group).  </w:t>
      </w:r>
      <w:r w:rsidR="00E144C6">
        <w:rPr>
          <w:rFonts w:ascii="Arial" w:eastAsia="Times New Roman" w:hAnsi="Arial" w:cs="Times New Roman"/>
          <w:color w:val="auto"/>
          <w:sz w:val="24"/>
          <w:szCs w:val="20"/>
        </w:rPr>
        <w:t>For our data,</w:t>
      </w:r>
    </w:p>
    <w:p w:rsidR="00E144C6" w:rsidRDefault="00E144C6" w:rsidP="00E144C6">
      <w:r>
        <w:t>COMPUTE Lo1_x_Hi1=Factor1Lo*Factor1Hi.</w:t>
      </w:r>
    </w:p>
    <w:p w:rsidR="00E144C6" w:rsidRDefault="00E144C6" w:rsidP="00E144C6">
      <w:r>
        <w:t>EXECUTE.</w:t>
      </w:r>
    </w:p>
    <w:p w:rsidR="00E144C6" w:rsidRDefault="00E144C6" w:rsidP="00E144C6">
      <w:r>
        <w:t>COMPUTE Lo2_x_Hi3=Factor2Lo*Factor3Hi.</w:t>
      </w:r>
    </w:p>
    <w:p w:rsidR="00E144C6" w:rsidRDefault="00E144C6" w:rsidP="00E144C6">
      <w:r>
        <w:t>EXECUTE.</w:t>
      </w:r>
    </w:p>
    <w:p w:rsidR="00E144C6" w:rsidRDefault="00E144C6" w:rsidP="00E144C6">
      <w:r>
        <w:t>DATASET ACTIVATE DataSet1.</w:t>
      </w:r>
    </w:p>
    <w:p w:rsidR="00E144C6" w:rsidRDefault="00E144C6" w:rsidP="00E144C6">
      <w:r>
        <w:t>SAVE OUTFILE='C:\Users\Vati\Desktop\FS-2groups\FactorStructure-TwoGroups.sav'</w:t>
      </w:r>
    </w:p>
    <w:p w:rsidR="00E144C6" w:rsidRDefault="00E144C6" w:rsidP="00E144C6">
      <w:r>
        <w:t xml:space="preserve"> /COMPRESSED.</w:t>
      </w:r>
    </w:p>
    <w:p w:rsidR="00E144C6" w:rsidRDefault="00E144C6" w:rsidP="00E144C6">
      <w:r>
        <w:t>COMPUTE Lo3_x_Hi2=Factor3Lo*Factor2Hi.</w:t>
      </w:r>
    </w:p>
    <w:p w:rsidR="00E144C6" w:rsidRDefault="00E144C6" w:rsidP="00E144C6">
      <w:r>
        <w:t>EXECUTE.</w:t>
      </w:r>
    </w:p>
    <w:p w:rsidR="00E144C6" w:rsidRDefault="00E144C6" w:rsidP="00E144C6">
      <w:r>
        <w:t>COMPUTE SqLoadings1Lo=Factor1Lo * Factor1Lo.</w:t>
      </w:r>
    </w:p>
    <w:p w:rsidR="00E144C6" w:rsidRDefault="00E144C6" w:rsidP="00E144C6">
      <w:r>
        <w:t>EXECUTE.</w:t>
      </w:r>
    </w:p>
    <w:p w:rsidR="00E144C6" w:rsidRDefault="00E144C6" w:rsidP="00E144C6">
      <w:r>
        <w:t>COMPUTE SqLoadings2Lo=Factor2Lo * Factor2Lo.</w:t>
      </w:r>
    </w:p>
    <w:p w:rsidR="00E144C6" w:rsidRDefault="00E144C6" w:rsidP="00E144C6">
      <w:r>
        <w:t>EXECUTE.</w:t>
      </w:r>
    </w:p>
    <w:p w:rsidR="00E144C6" w:rsidRDefault="00E144C6" w:rsidP="00E144C6">
      <w:r>
        <w:t>COMPUTE SqLoadings3Lo=Factor3Lo * Factor3Lo.</w:t>
      </w:r>
    </w:p>
    <w:p w:rsidR="00E144C6" w:rsidRDefault="00E144C6" w:rsidP="00E144C6">
      <w:r>
        <w:t>EXECUTE.</w:t>
      </w:r>
    </w:p>
    <w:p w:rsidR="00E144C6" w:rsidRDefault="00E144C6" w:rsidP="00E144C6">
      <w:r>
        <w:t>COMPUTE SqLoadings1Hi=Factor1Hi * Factor1Hi.</w:t>
      </w:r>
    </w:p>
    <w:p w:rsidR="00E144C6" w:rsidRDefault="00E144C6" w:rsidP="00E144C6">
      <w:r>
        <w:t>EXECUTE.</w:t>
      </w:r>
    </w:p>
    <w:p w:rsidR="00E144C6" w:rsidRDefault="00E144C6" w:rsidP="00E144C6">
      <w:r>
        <w:t>COMPUTE SqLoadings2Hi=Factor2Hi * Factor2Hi.</w:t>
      </w:r>
    </w:p>
    <w:p w:rsidR="00E144C6" w:rsidRDefault="00E144C6" w:rsidP="00E144C6">
      <w:r>
        <w:t>EXECUTE.</w:t>
      </w:r>
    </w:p>
    <w:p w:rsidR="00E144C6" w:rsidRDefault="00E144C6" w:rsidP="00E144C6">
      <w:r>
        <w:t>COMPUTE SqLoadings3Hi=Factor3Hi * Factor3Hi.</w:t>
      </w:r>
    </w:p>
    <w:p w:rsidR="00E144C6" w:rsidRDefault="00E144C6" w:rsidP="00E144C6">
      <w:r>
        <w:t>EXECUTE.</w:t>
      </w:r>
    </w:p>
    <w:p w:rsidR="00E144C6" w:rsidRDefault="00E144C6" w:rsidP="00E144C6">
      <w:r>
        <w:t>DATASET ACTIVATE DataSet1.</w:t>
      </w:r>
    </w:p>
    <w:p w:rsidR="00E144C6" w:rsidRDefault="00E144C6" w:rsidP="00E144C6">
      <w:r>
        <w:t>SAVE OUTFILE='C:\Users\Vati\Desktop\FS-2groups\FactorStructure-TwoGroups.sav'</w:t>
      </w:r>
    </w:p>
    <w:p w:rsidR="00E144C6" w:rsidRDefault="00E144C6" w:rsidP="00E144C6">
      <w:r>
        <w:t xml:space="preserve"> /COMPRESSED.</w:t>
      </w:r>
    </w:p>
    <w:p w:rsidR="00E144C6" w:rsidRDefault="00E144C6" w:rsidP="00E144C6">
      <w:r>
        <w:t>DESCRIPTIVES VARIABLES=Lo1_x_Hi1 Lo2_x_Hi3 Lo3_x_Hi2 SqLoadings1Lo SqLoadings2Lo SqLoadings3Lo SqLoadings1Hi SqLoadings2Hi SqLoadings3Hi</w:t>
      </w:r>
    </w:p>
    <w:p w:rsidR="00E144C6" w:rsidRDefault="00E144C6" w:rsidP="00E144C6">
      <w:r>
        <w:t xml:space="preserve">  /STATISTICS=SUM.</w:t>
      </w:r>
    </w:p>
    <w:p w:rsidR="00E144C6" w:rsidRDefault="00E144C6" w:rsidP="00E144C6"/>
    <w:p w:rsidR="00E144C6" w:rsidRDefault="00E144C6">
      <w:pPr>
        <w:widowControl/>
        <w:autoSpaceDE/>
        <w:autoSpaceDN/>
        <w:adjustRightInd/>
        <w:spacing w:after="200" w:line="276" w:lineRule="auto"/>
      </w:pPr>
      <w:r>
        <w:br w:type="page"/>
      </w:r>
    </w:p>
    <w:p w:rsidR="00E144C6" w:rsidRDefault="00E144C6" w:rsidP="00E144C6"/>
    <w:tbl>
      <w:tblPr>
        <w:tblW w:w="3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034"/>
        <w:gridCol w:w="1034"/>
      </w:tblGrid>
      <w:tr w:rsidR="00E144C6" w:rsidTr="00A259B5">
        <w:trPr>
          <w:cantSplit/>
        </w:trPr>
        <w:tc>
          <w:tcPr>
            <w:tcW w:w="3793" w:type="dxa"/>
            <w:gridSpan w:val="3"/>
            <w:tcBorders>
              <w:top w:val="nil"/>
              <w:left w:val="nil"/>
              <w:bottom w:val="nil"/>
              <w:right w:val="nil"/>
            </w:tcBorders>
            <w:shd w:val="clear" w:color="auto" w:fill="FFFFFF"/>
          </w:tcPr>
          <w:p w:rsidR="00E144C6" w:rsidRDefault="00E144C6" w:rsidP="00B50B14">
            <w:pPr>
              <w:spacing w:line="320" w:lineRule="atLeast"/>
              <w:ind w:left="60" w:right="60"/>
              <w:jc w:val="center"/>
              <w:rPr>
                <w:rFonts w:ascii="Arial" w:hAnsi="Arial" w:cs="Arial"/>
                <w:sz w:val="14"/>
                <w:szCs w:val="14"/>
              </w:rPr>
            </w:pPr>
            <w:r>
              <w:rPr>
                <w:rFonts w:ascii="Arial" w:hAnsi="Arial" w:cs="Arial"/>
                <w:b/>
                <w:bCs/>
                <w:sz w:val="14"/>
                <w:szCs w:val="14"/>
              </w:rPr>
              <w:t>Descriptive Statistics</w:t>
            </w:r>
          </w:p>
        </w:tc>
      </w:tr>
      <w:tr w:rsidR="00E144C6" w:rsidTr="00A259B5">
        <w:trPr>
          <w:cantSplit/>
        </w:trPr>
        <w:tc>
          <w:tcPr>
            <w:tcW w:w="1725" w:type="dxa"/>
            <w:tcBorders>
              <w:top w:val="single" w:sz="16" w:space="0" w:color="000000"/>
              <w:left w:val="single" w:sz="16" w:space="0" w:color="000000"/>
              <w:bottom w:val="single" w:sz="16" w:space="0" w:color="000000"/>
              <w:right w:val="single" w:sz="16" w:space="0" w:color="000000"/>
            </w:tcBorders>
            <w:shd w:val="clear" w:color="auto" w:fill="FFFFFF"/>
          </w:tcPr>
          <w:p w:rsidR="00E144C6" w:rsidRDefault="00E144C6" w:rsidP="00B50B14">
            <w:pPr>
              <w:spacing w:line="320" w:lineRule="atLeast"/>
              <w:ind w:left="60" w:right="60"/>
              <w:rPr>
                <w:rFonts w:ascii="Arial" w:hAnsi="Arial" w:cs="Arial"/>
                <w:sz w:val="14"/>
                <w:szCs w:val="14"/>
              </w:rPr>
            </w:pPr>
          </w:p>
        </w:tc>
        <w:tc>
          <w:tcPr>
            <w:tcW w:w="1034" w:type="dxa"/>
            <w:tcBorders>
              <w:top w:val="single" w:sz="16" w:space="0" w:color="000000"/>
              <w:left w:val="single" w:sz="16" w:space="0" w:color="000000"/>
              <w:bottom w:val="single" w:sz="16" w:space="0" w:color="000000"/>
            </w:tcBorders>
            <w:shd w:val="clear" w:color="auto" w:fill="FFFFFF"/>
          </w:tcPr>
          <w:p w:rsidR="00E144C6" w:rsidRDefault="00E144C6" w:rsidP="00B50B14">
            <w:pPr>
              <w:spacing w:line="320" w:lineRule="atLeast"/>
              <w:ind w:left="60" w:right="60"/>
              <w:jc w:val="center"/>
              <w:rPr>
                <w:rFonts w:ascii="Arial" w:hAnsi="Arial" w:cs="Arial"/>
                <w:sz w:val="14"/>
                <w:szCs w:val="14"/>
              </w:rPr>
            </w:pPr>
            <w:r>
              <w:rPr>
                <w:rFonts w:ascii="Arial" w:hAnsi="Arial" w:cs="Arial"/>
                <w:sz w:val="14"/>
                <w:szCs w:val="14"/>
              </w:rPr>
              <w:t>N</w:t>
            </w:r>
          </w:p>
        </w:tc>
        <w:tc>
          <w:tcPr>
            <w:tcW w:w="1034" w:type="dxa"/>
            <w:tcBorders>
              <w:top w:val="single" w:sz="16" w:space="0" w:color="000000"/>
              <w:bottom w:val="single" w:sz="16" w:space="0" w:color="000000"/>
              <w:right w:val="single" w:sz="16" w:space="0" w:color="000000"/>
            </w:tcBorders>
            <w:shd w:val="clear" w:color="auto" w:fill="FFFFFF"/>
          </w:tcPr>
          <w:p w:rsidR="00E144C6" w:rsidRDefault="00E144C6" w:rsidP="00B50B14">
            <w:pPr>
              <w:spacing w:line="320" w:lineRule="atLeast"/>
              <w:ind w:left="60" w:right="60"/>
              <w:jc w:val="center"/>
              <w:rPr>
                <w:rFonts w:ascii="Arial" w:hAnsi="Arial" w:cs="Arial"/>
                <w:sz w:val="14"/>
                <w:szCs w:val="14"/>
              </w:rPr>
            </w:pPr>
            <w:r>
              <w:rPr>
                <w:rFonts w:ascii="Arial" w:hAnsi="Arial" w:cs="Arial"/>
                <w:sz w:val="14"/>
                <w:szCs w:val="14"/>
              </w:rPr>
              <w:t>Sum</w:t>
            </w:r>
          </w:p>
        </w:tc>
      </w:tr>
      <w:tr w:rsidR="00E144C6" w:rsidTr="00A259B5">
        <w:trPr>
          <w:cantSplit/>
        </w:trPr>
        <w:tc>
          <w:tcPr>
            <w:tcW w:w="1725" w:type="dxa"/>
            <w:tcBorders>
              <w:top w:val="single" w:sz="16" w:space="0" w:color="000000"/>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Lo1_x_Hi1</w:t>
            </w:r>
          </w:p>
        </w:tc>
        <w:tc>
          <w:tcPr>
            <w:tcW w:w="1034" w:type="dxa"/>
            <w:tcBorders>
              <w:top w:val="single" w:sz="16" w:space="0" w:color="000000"/>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4.84</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Lo2_x_Hi3</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2.53</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Lo3_x_Hi2</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2.48</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SqLoadings1Lo</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4.13</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SqLoadings2Lo</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3.24</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SqLoadings3Lo</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2.50</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SqLoadings1Hi</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5.94</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SqLoadings2Hi</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2.80</w:t>
            </w:r>
          </w:p>
        </w:tc>
      </w:tr>
      <w:tr w:rsidR="00E144C6" w:rsidTr="00A259B5">
        <w:trPr>
          <w:cantSplit/>
        </w:trPr>
        <w:tc>
          <w:tcPr>
            <w:tcW w:w="1725" w:type="dxa"/>
            <w:tcBorders>
              <w:top w:val="nil"/>
              <w:left w:val="single" w:sz="16" w:space="0" w:color="000000"/>
              <w:bottom w:val="nil"/>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SqLoadings3Hi</w:t>
            </w:r>
          </w:p>
        </w:tc>
        <w:tc>
          <w:tcPr>
            <w:tcW w:w="1034" w:type="dxa"/>
            <w:tcBorders>
              <w:top w:val="nil"/>
              <w:left w:val="single" w:sz="16" w:space="0" w:color="000000"/>
              <w:bottom w:val="nil"/>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nil"/>
              <w:right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2.24</w:t>
            </w:r>
          </w:p>
        </w:tc>
      </w:tr>
      <w:tr w:rsidR="00E144C6" w:rsidTr="00A259B5">
        <w:trPr>
          <w:cantSplit/>
        </w:trPr>
        <w:tc>
          <w:tcPr>
            <w:tcW w:w="1725" w:type="dxa"/>
            <w:tcBorders>
              <w:top w:val="nil"/>
              <w:left w:val="single" w:sz="16" w:space="0" w:color="000000"/>
              <w:bottom w:val="single" w:sz="16" w:space="0" w:color="000000"/>
              <w:right w:val="single" w:sz="16" w:space="0" w:color="000000"/>
            </w:tcBorders>
            <w:shd w:val="clear" w:color="auto" w:fill="FFFFFF"/>
            <w:vAlign w:val="center"/>
          </w:tcPr>
          <w:p w:rsidR="00E144C6" w:rsidRDefault="00E144C6" w:rsidP="00B50B14">
            <w:pPr>
              <w:spacing w:line="320" w:lineRule="atLeast"/>
              <w:ind w:left="60" w:right="60"/>
              <w:rPr>
                <w:rFonts w:ascii="Arial" w:hAnsi="Arial" w:cs="Arial"/>
                <w:sz w:val="14"/>
                <w:szCs w:val="14"/>
              </w:rPr>
            </w:pPr>
            <w:r>
              <w:rPr>
                <w:rFonts w:ascii="Arial" w:hAnsi="Arial" w:cs="Arial"/>
                <w:sz w:val="14"/>
                <w:szCs w:val="14"/>
              </w:rPr>
              <w:t>Valid N (</w:t>
            </w:r>
            <w:proofErr w:type="spellStart"/>
            <w:r>
              <w:rPr>
                <w:rFonts w:ascii="Arial" w:hAnsi="Arial" w:cs="Arial"/>
                <w:sz w:val="14"/>
                <w:szCs w:val="14"/>
              </w:rPr>
              <w:t>listwise</w:t>
            </w:r>
            <w:proofErr w:type="spellEnd"/>
            <w:r>
              <w:rPr>
                <w:rFonts w:ascii="Arial" w:hAnsi="Arial" w:cs="Arial"/>
                <w:sz w:val="14"/>
                <w:szCs w:val="14"/>
              </w:rPr>
              <w:t>)</w:t>
            </w:r>
          </w:p>
        </w:tc>
        <w:tc>
          <w:tcPr>
            <w:tcW w:w="1034" w:type="dxa"/>
            <w:tcBorders>
              <w:top w:val="nil"/>
              <w:left w:val="single" w:sz="16" w:space="0" w:color="000000"/>
              <w:bottom w:val="single" w:sz="16" w:space="0" w:color="000000"/>
            </w:tcBorders>
            <w:shd w:val="clear" w:color="auto" w:fill="FFFFFF"/>
            <w:vAlign w:val="center"/>
          </w:tcPr>
          <w:p w:rsidR="00E144C6" w:rsidRDefault="00E144C6" w:rsidP="00B50B14">
            <w:pPr>
              <w:spacing w:line="320" w:lineRule="atLeast"/>
              <w:ind w:left="60" w:right="60"/>
              <w:jc w:val="right"/>
              <w:rPr>
                <w:rFonts w:ascii="Arial" w:hAnsi="Arial" w:cs="Arial"/>
                <w:sz w:val="14"/>
                <w:szCs w:val="14"/>
              </w:rPr>
            </w:pPr>
            <w:r>
              <w:rPr>
                <w:rFonts w:ascii="Arial" w:hAnsi="Arial" w:cs="Arial"/>
                <w:sz w:val="14"/>
                <w:szCs w:val="14"/>
              </w:rPr>
              <w:t>18</w:t>
            </w:r>
          </w:p>
        </w:tc>
        <w:tc>
          <w:tcPr>
            <w:tcW w:w="1034" w:type="dxa"/>
            <w:tcBorders>
              <w:top w:val="nil"/>
              <w:bottom w:val="single" w:sz="16" w:space="0" w:color="000000"/>
              <w:right w:val="single" w:sz="16" w:space="0" w:color="000000"/>
            </w:tcBorders>
            <w:shd w:val="clear" w:color="auto" w:fill="FFFFFF"/>
          </w:tcPr>
          <w:p w:rsidR="00E144C6" w:rsidRDefault="00E144C6" w:rsidP="00B50B14">
            <w:pPr>
              <w:rPr>
                <w:rFonts w:ascii="Times New Roman" w:hAnsi="Times New Roman" w:cs="Times New Roman"/>
                <w:color w:val="auto"/>
                <w:sz w:val="24"/>
                <w:szCs w:val="24"/>
              </w:rPr>
            </w:pPr>
          </w:p>
        </w:tc>
      </w:tr>
    </w:tbl>
    <w:p w:rsidR="00A259B5" w:rsidRPr="004267E6" w:rsidRDefault="00A259B5" w:rsidP="00A259B5">
      <w:pPr>
        <w:widowControl/>
        <w:autoSpaceDE/>
        <w:autoSpaceDN/>
        <w:adjustRightInd/>
        <w:spacing w:after="120"/>
        <w:rPr>
          <w:rFonts w:ascii="Arial" w:hAnsi="Arial" w:cs="Arial"/>
          <w:color w:val="auto"/>
          <w:sz w:val="22"/>
          <w:szCs w:val="22"/>
        </w:rPr>
      </w:pPr>
      <w:r>
        <w:rPr>
          <w:rFonts w:ascii="Arial" w:eastAsia="Times New Roman" w:hAnsi="Arial" w:cs="Times New Roman"/>
          <w:color w:val="auto"/>
          <w:sz w:val="24"/>
          <w:szCs w:val="20"/>
        </w:rPr>
        <w:tab/>
      </w:r>
      <w:r w:rsidRPr="00375A37">
        <w:rPr>
          <w:rFonts w:ascii="Arial" w:eastAsia="Times New Roman" w:hAnsi="Arial" w:cs="Times New Roman"/>
          <w:color w:val="auto"/>
          <w:sz w:val="24"/>
          <w:szCs w:val="20"/>
        </w:rPr>
        <w:t xml:space="preserve">Multiply each loading in the one group by the corresponding loading in the other group.  Sum these products and then divide by the square root of (the sum of squared loadings for the one group times the sum of squared loading for the other group).  </w:t>
      </w:r>
      <w:r>
        <w:rPr>
          <w:rFonts w:ascii="Arial" w:eastAsia="Times New Roman" w:hAnsi="Arial" w:cs="Times New Roman"/>
          <w:color w:val="auto"/>
          <w:sz w:val="24"/>
          <w:szCs w:val="20"/>
        </w:rPr>
        <w:t>For our data,</w:t>
      </w:r>
    </w:p>
    <w:p w:rsidR="00E144C6" w:rsidRDefault="00BE0F23" w:rsidP="00E144C6">
      <w:pPr>
        <w:spacing w:line="400" w:lineRule="atLeast"/>
        <w:rPr>
          <w:rFonts w:ascii="Times New Roman" w:hAnsi="Times New Roman" w:cs="Times New Roman"/>
          <w:color w:val="auto"/>
          <w:sz w:val="24"/>
          <w:szCs w:val="24"/>
        </w:rPr>
      </w:pPr>
      <w:r w:rsidRPr="00BE0F23">
        <w:rPr>
          <w:rFonts w:ascii="Times New Roman" w:hAnsi="Times New Roman" w:cs="Times New Roman"/>
          <w:color w:val="auto"/>
          <w:position w:val="-34"/>
          <w:sz w:val="24"/>
          <w:szCs w:val="24"/>
        </w:rPr>
        <w:object w:dxaOrig="29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37.05pt" o:ole="">
            <v:imagedata r:id="rId7" o:title=""/>
          </v:shape>
          <o:OLEObject Type="Embed" ProgID="Equation.3" ShapeID="_x0000_i1025" DrawAspect="Content" ObjectID="_1521545232" r:id="rId8"/>
        </w:object>
      </w:r>
    </w:p>
    <w:p w:rsidR="000D0D11" w:rsidRDefault="000D0D11" w:rsidP="00F04E13">
      <w:pPr>
        <w:rPr>
          <w:rFonts w:ascii="Times New Roman" w:hAnsi="Times New Roman" w:cs="Times New Roman"/>
          <w:color w:val="auto"/>
          <w:sz w:val="24"/>
          <w:szCs w:val="24"/>
        </w:rPr>
      </w:pPr>
    </w:p>
    <w:p w:rsidR="00BE0F23" w:rsidRDefault="005907FF" w:rsidP="00F04E13">
      <w:pPr>
        <w:rPr>
          <w:rFonts w:ascii="Times New Roman" w:hAnsi="Times New Roman" w:cs="Times New Roman"/>
          <w:color w:val="auto"/>
          <w:sz w:val="24"/>
          <w:szCs w:val="24"/>
        </w:rPr>
      </w:pPr>
      <w:r w:rsidRPr="00BE0F23">
        <w:rPr>
          <w:rFonts w:ascii="Times New Roman" w:hAnsi="Times New Roman" w:cs="Times New Roman"/>
          <w:color w:val="auto"/>
          <w:position w:val="-34"/>
          <w:sz w:val="24"/>
          <w:szCs w:val="24"/>
        </w:rPr>
        <w:object w:dxaOrig="3000" w:dyaOrig="740">
          <v:shape id="_x0000_i1026" type="#_x0000_t75" style="width:150.25pt;height:37.05pt" o:ole="">
            <v:imagedata r:id="rId9" o:title=""/>
          </v:shape>
          <o:OLEObject Type="Embed" ProgID="Equation.3" ShapeID="_x0000_i1026" DrawAspect="Content" ObjectID="_1521545233" r:id="rId10"/>
        </w:object>
      </w:r>
    </w:p>
    <w:p w:rsidR="00BE0F23" w:rsidRDefault="00BE0F23" w:rsidP="00F04E13">
      <w:pPr>
        <w:rPr>
          <w:rFonts w:ascii="Times New Roman" w:hAnsi="Times New Roman" w:cs="Times New Roman"/>
          <w:color w:val="auto"/>
          <w:sz w:val="24"/>
          <w:szCs w:val="24"/>
        </w:rPr>
      </w:pPr>
    </w:p>
    <w:p w:rsidR="00BE0F23" w:rsidRDefault="007B1F0F" w:rsidP="00F04E13">
      <w:pPr>
        <w:rPr>
          <w:rFonts w:ascii="Times New Roman" w:hAnsi="Times New Roman" w:cs="Times New Roman"/>
          <w:color w:val="auto"/>
          <w:sz w:val="24"/>
          <w:szCs w:val="24"/>
        </w:rPr>
      </w:pPr>
      <w:r w:rsidRPr="00BE0F23">
        <w:rPr>
          <w:rFonts w:ascii="Times New Roman" w:hAnsi="Times New Roman" w:cs="Times New Roman"/>
          <w:color w:val="auto"/>
          <w:position w:val="-34"/>
          <w:sz w:val="24"/>
          <w:szCs w:val="24"/>
        </w:rPr>
        <w:object w:dxaOrig="3019" w:dyaOrig="740">
          <v:shape id="_x0000_i1027" type="#_x0000_t75" style="width:151.1pt;height:37.05pt" o:ole="">
            <v:imagedata r:id="rId11" o:title=""/>
          </v:shape>
          <o:OLEObject Type="Embed" ProgID="Equation.3" ShapeID="_x0000_i1027" DrawAspect="Content" ObjectID="_1521545234" r:id="rId12"/>
        </w:object>
      </w:r>
    </w:p>
    <w:p w:rsidR="005B5559" w:rsidRDefault="005B5559" w:rsidP="00F04E13">
      <w:pPr>
        <w:rPr>
          <w:rFonts w:ascii="Times New Roman" w:hAnsi="Times New Roman" w:cs="Times New Roman"/>
          <w:color w:val="auto"/>
          <w:sz w:val="24"/>
          <w:szCs w:val="24"/>
        </w:rPr>
      </w:pPr>
    </w:p>
    <w:p w:rsidR="005B5559" w:rsidRPr="00C845A8" w:rsidRDefault="00F06E7A" w:rsidP="00F04E13">
      <w:pPr>
        <w:rPr>
          <w:rFonts w:ascii="Arial" w:hAnsi="Arial" w:cs="Arial"/>
          <w:color w:val="auto"/>
          <w:sz w:val="24"/>
          <w:szCs w:val="24"/>
        </w:rPr>
      </w:pPr>
      <w:r w:rsidRPr="00C845A8">
        <w:rPr>
          <w:rFonts w:ascii="Arial" w:hAnsi="Arial" w:cs="Arial"/>
          <w:color w:val="auto"/>
          <w:sz w:val="24"/>
          <w:szCs w:val="24"/>
        </w:rPr>
        <w:tab/>
        <w:t>I should add that I have not followed the usual procedure here.  Usually one of the solutions is subjected to a procrustean rotation, which makes it as similar as possible to the other solution.  This should, of course, make the coefficients of congruence even greater than they would be without such a rotation.  Accordingly, the values I obtained above are conservative.</w:t>
      </w:r>
    </w:p>
    <w:p w:rsidR="00F06E7A" w:rsidRPr="00C845A8" w:rsidRDefault="00F06E7A" w:rsidP="00F04E13">
      <w:pPr>
        <w:rPr>
          <w:rFonts w:ascii="Arial" w:hAnsi="Arial" w:cs="Arial"/>
          <w:color w:val="auto"/>
          <w:sz w:val="24"/>
          <w:szCs w:val="24"/>
        </w:rPr>
      </w:pPr>
    </w:p>
    <w:p w:rsidR="00F06E7A" w:rsidRDefault="00F06E7A" w:rsidP="00680A46">
      <w:pPr>
        <w:rPr>
          <w:rFonts w:ascii="Arial" w:hAnsi="Arial" w:cs="Arial"/>
          <w:color w:val="auto"/>
          <w:sz w:val="24"/>
          <w:szCs w:val="24"/>
        </w:rPr>
      </w:pPr>
      <w:r w:rsidRPr="00C845A8">
        <w:rPr>
          <w:rFonts w:ascii="Arial" w:hAnsi="Arial" w:cs="Arial"/>
          <w:color w:val="auto"/>
          <w:sz w:val="24"/>
          <w:szCs w:val="24"/>
        </w:rPr>
        <w:tab/>
        <w:t xml:space="preserve">So, how large should the coefficient be before you declare the factors highly similar.  </w:t>
      </w:r>
      <w:r w:rsidR="0070034F" w:rsidRPr="00C845A8">
        <w:rPr>
          <w:rFonts w:ascii="Arial" w:hAnsi="Arial" w:cs="Arial"/>
          <w:color w:val="auto"/>
          <w:sz w:val="24"/>
          <w:szCs w:val="24"/>
        </w:rPr>
        <w:t>Lorenzo-Seva</w:t>
      </w:r>
      <w:r w:rsidRPr="00C845A8">
        <w:rPr>
          <w:rFonts w:ascii="Arial" w:hAnsi="Arial" w:cs="Arial"/>
          <w:color w:val="auto"/>
          <w:sz w:val="24"/>
          <w:szCs w:val="24"/>
        </w:rPr>
        <w:t xml:space="preserve"> and ten Berge</w:t>
      </w:r>
      <w:r w:rsidR="00680A46" w:rsidRPr="00C845A8">
        <w:rPr>
          <w:rFonts w:ascii="Arial" w:hAnsi="Arial" w:cs="Arial"/>
          <w:color w:val="auto"/>
          <w:sz w:val="24"/>
          <w:szCs w:val="24"/>
        </w:rPr>
        <w:t xml:space="preserve"> (2006) suggested “a value in the range .85–.94 corresponds to a fair similarity, while a value higher than .95 implies that the two factors or components compared can be considered equal.”</w:t>
      </w:r>
    </w:p>
    <w:p w:rsidR="00763939" w:rsidRDefault="00763939" w:rsidP="00680A46">
      <w:pPr>
        <w:rPr>
          <w:rFonts w:ascii="Arial" w:hAnsi="Arial" w:cs="Arial"/>
          <w:color w:val="auto"/>
          <w:sz w:val="24"/>
          <w:szCs w:val="24"/>
        </w:rPr>
      </w:pPr>
    </w:p>
    <w:p w:rsidR="00763939" w:rsidRPr="00763939" w:rsidRDefault="00763939" w:rsidP="00307A9E">
      <w:pPr>
        <w:spacing w:after="120"/>
        <w:jc w:val="center"/>
        <w:rPr>
          <w:rFonts w:ascii="Arial" w:hAnsi="Arial" w:cs="Arial"/>
          <w:b/>
          <w:color w:val="auto"/>
          <w:sz w:val="28"/>
          <w:szCs w:val="28"/>
        </w:rPr>
      </w:pPr>
      <w:r w:rsidRPr="00763939">
        <w:rPr>
          <w:rFonts w:ascii="Arial" w:hAnsi="Arial" w:cs="Arial"/>
          <w:b/>
          <w:color w:val="auto"/>
          <w:sz w:val="28"/>
          <w:szCs w:val="28"/>
        </w:rPr>
        <w:t>Procrustean Rotation</w:t>
      </w:r>
    </w:p>
    <w:p w:rsidR="00B50B14" w:rsidRDefault="00763939">
      <w:pPr>
        <w:widowControl/>
        <w:autoSpaceDE/>
        <w:autoSpaceDN/>
        <w:adjustRightInd/>
        <w:spacing w:after="200" w:line="276" w:lineRule="auto"/>
        <w:rPr>
          <w:rFonts w:ascii="Arial" w:hAnsi="Arial" w:cs="Arial"/>
          <w:color w:val="auto"/>
          <w:sz w:val="24"/>
          <w:szCs w:val="24"/>
        </w:rPr>
      </w:pPr>
      <w:r>
        <w:rPr>
          <w:rFonts w:ascii="Arial" w:hAnsi="Arial" w:cs="Arial"/>
          <w:color w:val="auto"/>
          <w:sz w:val="24"/>
          <w:szCs w:val="24"/>
        </w:rPr>
        <w:tab/>
      </w:r>
      <w:hyperlink r:id="rId13" w:history="1">
        <w:r w:rsidR="000F00B2" w:rsidRPr="000F00B2">
          <w:rPr>
            <w:rStyle w:val="Hyperlink"/>
            <w:rFonts w:ascii="Arial" w:hAnsi="Arial" w:cs="Arial"/>
            <w:sz w:val="24"/>
            <w:szCs w:val="24"/>
          </w:rPr>
          <w:t>Ronald Fischer</w:t>
        </w:r>
      </w:hyperlink>
      <w:r w:rsidR="000F00B2">
        <w:rPr>
          <w:rFonts w:ascii="Arial" w:hAnsi="Arial" w:cs="Arial"/>
          <w:color w:val="auto"/>
          <w:sz w:val="24"/>
          <w:szCs w:val="24"/>
        </w:rPr>
        <w:t xml:space="preserve"> taught me how to conduct a procrustean rotation with SPSS – see </w:t>
      </w:r>
      <w:hyperlink r:id="rId14" w:history="1">
        <w:r w:rsidR="000F00B2" w:rsidRPr="000F00B2">
          <w:rPr>
            <w:rStyle w:val="Hyperlink"/>
            <w:rFonts w:ascii="Arial" w:hAnsi="Arial" w:cs="Arial"/>
            <w:sz w:val="24"/>
            <w:szCs w:val="24"/>
          </w:rPr>
          <w:t>his blog</w:t>
        </w:r>
      </w:hyperlink>
      <w:r w:rsidR="000F00B2">
        <w:rPr>
          <w:rFonts w:ascii="Arial" w:hAnsi="Arial" w:cs="Arial"/>
          <w:color w:val="auto"/>
          <w:sz w:val="24"/>
          <w:szCs w:val="24"/>
        </w:rPr>
        <w:t xml:space="preserve"> .  He also provided me with the syntax.  </w:t>
      </w:r>
      <w:r w:rsidR="00A97F9F">
        <w:rPr>
          <w:rFonts w:ascii="Arial" w:hAnsi="Arial" w:cs="Arial"/>
          <w:color w:val="auto"/>
          <w:sz w:val="24"/>
          <w:szCs w:val="24"/>
        </w:rPr>
        <w:t xml:space="preserve">From my </w:t>
      </w:r>
      <w:hyperlink r:id="rId15" w:history="1">
        <w:r w:rsidR="00A97F9F" w:rsidRPr="000F64DC">
          <w:rPr>
            <w:rStyle w:val="Hyperlink"/>
            <w:rFonts w:ascii="Arial" w:hAnsi="Arial" w:cs="Arial"/>
            <w:sz w:val="24"/>
            <w:szCs w:val="24"/>
          </w:rPr>
          <w:t>SPSS programs page</w:t>
        </w:r>
      </w:hyperlink>
      <w:r w:rsidR="00A97F9F">
        <w:rPr>
          <w:rFonts w:ascii="Arial" w:hAnsi="Arial" w:cs="Arial"/>
          <w:color w:val="auto"/>
          <w:sz w:val="24"/>
          <w:szCs w:val="24"/>
        </w:rPr>
        <w:t xml:space="preserve">, download </w:t>
      </w:r>
      <w:proofErr w:type="spellStart"/>
      <w:r w:rsidR="00A97F9F">
        <w:rPr>
          <w:rFonts w:ascii="Arial" w:hAnsi="Arial" w:cs="Arial"/>
          <w:color w:val="auto"/>
          <w:sz w:val="24"/>
          <w:szCs w:val="24"/>
        </w:rPr>
        <w:t>ProcrusteanRotation.sps</w:t>
      </w:r>
      <w:proofErr w:type="spellEnd"/>
      <w:r w:rsidR="00A97F9F">
        <w:rPr>
          <w:rFonts w:ascii="Arial" w:hAnsi="Arial" w:cs="Arial"/>
          <w:color w:val="auto"/>
          <w:sz w:val="24"/>
          <w:szCs w:val="24"/>
        </w:rPr>
        <w:t>.  The first matrix contains the loadings from the factor analysis with the first group, and the second matrix has the loadings from the second group.  For the first group the loadings are ordered Factor 1, Factor 2, Factor 3.  For the second group they are ordered Factor 1, Factor 3, Factor 2.</w:t>
      </w:r>
      <w:r w:rsidR="00417823">
        <w:rPr>
          <w:rFonts w:ascii="Arial" w:hAnsi="Arial" w:cs="Arial"/>
          <w:color w:val="auto"/>
          <w:sz w:val="24"/>
          <w:szCs w:val="24"/>
        </w:rPr>
        <w:t xml:space="preserve">  When you run the syntax you get the procrustean rotated loadings for the second group and several indices of </w:t>
      </w:r>
      <w:r w:rsidR="00271FFC">
        <w:rPr>
          <w:rFonts w:ascii="Arial" w:hAnsi="Arial" w:cs="Arial"/>
          <w:color w:val="auto"/>
          <w:sz w:val="24"/>
          <w:szCs w:val="24"/>
        </w:rPr>
        <w:t>factor similarity.</w:t>
      </w:r>
    </w:p>
    <w:p w:rsidR="00307A9E" w:rsidRDefault="00307A9E">
      <w:pPr>
        <w:widowControl/>
        <w:autoSpaceDE/>
        <w:autoSpaceDN/>
        <w:adjustRightInd/>
        <w:spacing w:after="200" w:line="276" w:lineRule="auto"/>
        <w:rPr>
          <w:rFonts w:ascii="Arial" w:hAnsi="Arial" w:cs="Arial"/>
          <w:color w:val="auto"/>
          <w:sz w:val="24"/>
          <w:szCs w:val="24"/>
        </w:rPr>
      </w:pPr>
    </w:p>
    <w:p w:rsidR="00417823" w:rsidRDefault="00271FFC">
      <w:pPr>
        <w:widowControl/>
        <w:autoSpaceDE/>
        <w:autoSpaceDN/>
        <w:adjustRightInd/>
        <w:spacing w:after="200" w:line="276" w:lineRule="auto"/>
        <w:rPr>
          <w:rFonts w:ascii="Arial" w:hAnsi="Arial" w:cs="Arial"/>
          <w:color w:val="auto"/>
          <w:sz w:val="24"/>
          <w:szCs w:val="24"/>
        </w:rPr>
      </w:pPr>
      <w:r>
        <w:rPr>
          <w:rFonts w:ascii="Arial" w:hAnsi="Arial" w:cs="Arial"/>
          <w:color w:val="auto"/>
          <w:sz w:val="24"/>
          <w:szCs w:val="24"/>
        </w:rPr>
        <w:tab/>
        <w:t xml:space="preserve">The next step is to compute Tucker’s coefficient of congruence.  Do it just like I did earlier, but replace the second group’s loadings with those obtained by the procrustean rotation.  Here are those loadings.  The first column is for Factor 1, the second is for Factor </w:t>
      </w:r>
      <w:r w:rsidR="00E46027">
        <w:rPr>
          <w:rFonts w:ascii="Arial" w:hAnsi="Arial" w:cs="Arial"/>
          <w:color w:val="auto"/>
          <w:sz w:val="24"/>
          <w:szCs w:val="24"/>
        </w:rPr>
        <w:t>3, and the third is for Factor 2.</w:t>
      </w:r>
    </w:p>
    <w:p w:rsidR="00417823" w:rsidRPr="00417823" w:rsidRDefault="00417823" w:rsidP="00417823">
      <w:pPr>
        <w:widowControl/>
      </w:pPr>
      <w:r w:rsidRPr="00417823">
        <w:t>FACTOR LOADINGS AFTER TARGET ROTATION</w:t>
      </w:r>
    </w:p>
    <w:p w:rsidR="00417823" w:rsidRPr="00417823" w:rsidRDefault="00417823" w:rsidP="00417823">
      <w:pPr>
        <w:widowControl/>
      </w:pPr>
      <w:r w:rsidRPr="00417823">
        <w:t xml:space="preserve">   .65   .14   .17</w:t>
      </w:r>
    </w:p>
    <w:p w:rsidR="00417823" w:rsidRPr="00417823" w:rsidRDefault="00417823" w:rsidP="00417823">
      <w:pPr>
        <w:widowControl/>
      </w:pPr>
      <w:r w:rsidRPr="00417823">
        <w:t xml:space="preserve">   .57   .21   .20</w:t>
      </w:r>
    </w:p>
    <w:p w:rsidR="00417823" w:rsidRPr="00417823" w:rsidRDefault="00417823" w:rsidP="00417823">
      <w:pPr>
        <w:widowControl/>
      </w:pPr>
      <w:r w:rsidRPr="00417823">
        <w:t xml:space="preserve">   .83   .02  -.24</w:t>
      </w:r>
    </w:p>
    <w:p w:rsidR="00417823" w:rsidRPr="00417823" w:rsidRDefault="00417823" w:rsidP="00417823">
      <w:pPr>
        <w:widowControl/>
      </w:pPr>
      <w:r w:rsidRPr="00417823">
        <w:t xml:space="preserve">   .82   .11  -.17</w:t>
      </w:r>
    </w:p>
    <w:p w:rsidR="00417823" w:rsidRPr="00417823" w:rsidRDefault="00417823" w:rsidP="00417823">
      <w:pPr>
        <w:widowControl/>
      </w:pPr>
      <w:r w:rsidRPr="00417823">
        <w:t xml:space="preserve">   .76  -.09  -.31</w:t>
      </w:r>
    </w:p>
    <w:p w:rsidR="00417823" w:rsidRPr="00417823" w:rsidRDefault="00417823" w:rsidP="00417823">
      <w:pPr>
        <w:widowControl/>
      </w:pPr>
      <w:r w:rsidRPr="00417823">
        <w:t xml:space="preserve">   .71   .27  -.09</w:t>
      </w:r>
    </w:p>
    <w:p w:rsidR="00417823" w:rsidRPr="00417823" w:rsidRDefault="00417823" w:rsidP="00417823">
      <w:pPr>
        <w:widowControl/>
      </w:pPr>
      <w:r w:rsidRPr="00417823">
        <w:t xml:space="preserve">  -.14   .13   .39</w:t>
      </w:r>
    </w:p>
    <w:p w:rsidR="00417823" w:rsidRPr="00417823" w:rsidRDefault="00417823" w:rsidP="00417823">
      <w:pPr>
        <w:widowControl/>
      </w:pPr>
      <w:r w:rsidRPr="00417823">
        <w:t xml:space="preserve">   .20   .22   .65</w:t>
      </w:r>
    </w:p>
    <w:p w:rsidR="00417823" w:rsidRPr="00417823" w:rsidRDefault="00417823" w:rsidP="00417823">
      <w:pPr>
        <w:widowControl/>
      </w:pPr>
      <w:r w:rsidRPr="00417823">
        <w:t xml:space="preserve">   .19   .24   .61</w:t>
      </w:r>
    </w:p>
    <w:p w:rsidR="00417823" w:rsidRPr="00417823" w:rsidRDefault="00417823" w:rsidP="00417823">
      <w:pPr>
        <w:widowControl/>
      </w:pPr>
      <w:r w:rsidRPr="00417823">
        <w:t xml:space="preserve">  -.13  -.05   .82</w:t>
      </w:r>
    </w:p>
    <w:p w:rsidR="00417823" w:rsidRPr="00417823" w:rsidRDefault="00417823" w:rsidP="00417823">
      <w:pPr>
        <w:widowControl/>
      </w:pPr>
      <w:r w:rsidRPr="00417823">
        <w:t xml:space="preserve">   .04  -.06   .45</w:t>
      </w:r>
    </w:p>
    <w:p w:rsidR="00417823" w:rsidRPr="00417823" w:rsidRDefault="00417823" w:rsidP="00417823">
      <w:pPr>
        <w:widowControl/>
      </w:pPr>
      <w:r w:rsidRPr="00417823">
        <w:t xml:space="preserve">   .01  -.10   .65</w:t>
      </w:r>
    </w:p>
    <w:p w:rsidR="00417823" w:rsidRPr="00417823" w:rsidRDefault="00417823" w:rsidP="00417823">
      <w:pPr>
        <w:widowControl/>
      </w:pPr>
      <w:r w:rsidRPr="00417823">
        <w:t xml:space="preserve">   .64   .35   .05</w:t>
      </w:r>
    </w:p>
    <w:p w:rsidR="00417823" w:rsidRPr="00417823" w:rsidRDefault="00417823" w:rsidP="00417823">
      <w:pPr>
        <w:widowControl/>
      </w:pPr>
      <w:r w:rsidRPr="00417823">
        <w:t xml:space="preserve">   .34   .65   .20</w:t>
      </w:r>
    </w:p>
    <w:p w:rsidR="00417823" w:rsidRPr="00417823" w:rsidRDefault="00417823" w:rsidP="00417823">
      <w:pPr>
        <w:widowControl/>
      </w:pPr>
      <w:r w:rsidRPr="00417823">
        <w:t xml:space="preserve">   .37   .74   .24</w:t>
      </w:r>
    </w:p>
    <w:p w:rsidR="00417823" w:rsidRPr="00417823" w:rsidRDefault="00417823" w:rsidP="00417823">
      <w:pPr>
        <w:widowControl/>
      </w:pPr>
      <w:r w:rsidRPr="00417823">
        <w:t xml:space="preserve">   .63   .56   .00</w:t>
      </w:r>
    </w:p>
    <w:p w:rsidR="00417823" w:rsidRPr="00417823" w:rsidRDefault="00417823" w:rsidP="00417823">
      <w:pPr>
        <w:widowControl/>
      </w:pPr>
      <w:r w:rsidRPr="00417823">
        <w:t xml:space="preserve">   .62   .52   .10</w:t>
      </w:r>
    </w:p>
    <w:p w:rsidR="00417823" w:rsidRPr="00417823" w:rsidRDefault="00417823" w:rsidP="00417823">
      <w:pPr>
        <w:widowControl/>
      </w:pPr>
      <w:r w:rsidRPr="00417823">
        <w:t xml:space="preserve">   .60   .43  -.07</w:t>
      </w:r>
    </w:p>
    <w:p w:rsidR="00417823" w:rsidRPr="00417823" w:rsidRDefault="00417823" w:rsidP="00417823">
      <w:pPr>
        <w:widowControl/>
        <w:rPr>
          <w:sz w:val="14"/>
          <w:szCs w:val="14"/>
        </w:rPr>
      </w:pPr>
    </w:p>
    <w:p w:rsidR="00B50B14" w:rsidRDefault="00307A9E" w:rsidP="00680A46">
      <w:pPr>
        <w:rPr>
          <w:rFonts w:ascii="Arial" w:hAnsi="Arial" w:cs="Arial"/>
          <w:color w:val="auto"/>
          <w:sz w:val="24"/>
          <w:szCs w:val="24"/>
        </w:rPr>
      </w:pPr>
      <w:r>
        <w:rPr>
          <w:rFonts w:ascii="Arial" w:hAnsi="Arial" w:cs="Arial"/>
          <w:color w:val="auto"/>
          <w:sz w:val="24"/>
          <w:szCs w:val="24"/>
        </w:rPr>
        <w:tab/>
        <w:t>Here are the statistics needed to calculate the coefficient of congruence.</w:t>
      </w:r>
    </w:p>
    <w:p w:rsidR="00B50B14" w:rsidRPr="00B50B14" w:rsidRDefault="00B50B14" w:rsidP="00B50B14">
      <w:pPr>
        <w:widowControl/>
        <w:rPr>
          <w:rFonts w:ascii="Times New Roman" w:hAnsi="Times New Roman" w:cs="Times New Roman"/>
          <w:color w:val="auto"/>
          <w:sz w:val="24"/>
          <w:szCs w:val="24"/>
        </w:rPr>
      </w:pPr>
    </w:p>
    <w:tbl>
      <w:tblPr>
        <w:tblW w:w="3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3"/>
        <w:gridCol w:w="1009"/>
        <w:gridCol w:w="1009"/>
      </w:tblGrid>
      <w:tr w:rsidR="00B50B14" w:rsidRPr="00B50B14">
        <w:trPr>
          <w:cantSplit/>
        </w:trPr>
        <w:tc>
          <w:tcPr>
            <w:tcW w:w="3700" w:type="dxa"/>
            <w:gridSpan w:val="3"/>
            <w:tcBorders>
              <w:top w:val="nil"/>
              <w:left w:val="nil"/>
              <w:bottom w:val="nil"/>
              <w:right w:val="nil"/>
            </w:tcBorders>
            <w:shd w:val="clear" w:color="auto" w:fill="FFFFFF"/>
          </w:tcPr>
          <w:p w:rsidR="00B50B14" w:rsidRPr="00B50B14" w:rsidRDefault="00B50B14" w:rsidP="00B50B14">
            <w:pPr>
              <w:widowControl/>
              <w:spacing w:line="320" w:lineRule="atLeast"/>
              <w:ind w:left="60" w:right="60"/>
              <w:jc w:val="center"/>
              <w:rPr>
                <w:rFonts w:ascii="Arial" w:hAnsi="Arial" w:cs="Arial"/>
                <w:sz w:val="14"/>
                <w:szCs w:val="14"/>
              </w:rPr>
            </w:pPr>
            <w:r w:rsidRPr="00B50B14">
              <w:rPr>
                <w:rFonts w:ascii="Arial" w:hAnsi="Arial" w:cs="Arial"/>
                <w:b/>
                <w:bCs/>
                <w:sz w:val="14"/>
                <w:szCs w:val="14"/>
              </w:rPr>
              <w:t>Descriptive Statistics</w:t>
            </w:r>
          </w:p>
        </w:tc>
      </w:tr>
      <w:tr w:rsidR="00B50B14" w:rsidRPr="00B50B14">
        <w:trPr>
          <w:cantSplit/>
        </w:trPr>
        <w:tc>
          <w:tcPr>
            <w:tcW w:w="1682" w:type="dxa"/>
            <w:tcBorders>
              <w:top w:val="single" w:sz="16" w:space="0" w:color="000000"/>
              <w:left w:val="single" w:sz="16" w:space="0" w:color="000000"/>
              <w:bottom w:val="single" w:sz="16" w:space="0" w:color="000000"/>
              <w:right w:val="single" w:sz="16" w:space="0" w:color="000000"/>
            </w:tcBorders>
            <w:shd w:val="clear" w:color="auto" w:fill="FFFFFF"/>
          </w:tcPr>
          <w:p w:rsidR="00B50B14" w:rsidRPr="00B50B14" w:rsidRDefault="00B50B14" w:rsidP="00B50B14">
            <w:pPr>
              <w:widowControl/>
              <w:spacing w:line="320" w:lineRule="atLeast"/>
              <w:ind w:left="60" w:right="60"/>
              <w:rPr>
                <w:rFonts w:ascii="Arial" w:hAnsi="Arial" w:cs="Arial"/>
                <w:sz w:val="14"/>
                <w:szCs w:val="14"/>
              </w:rPr>
            </w:pPr>
          </w:p>
        </w:tc>
        <w:tc>
          <w:tcPr>
            <w:tcW w:w="1009" w:type="dxa"/>
            <w:tcBorders>
              <w:top w:val="single" w:sz="16" w:space="0" w:color="000000"/>
              <w:left w:val="single" w:sz="16" w:space="0" w:color="000000"/>
              <w:bottom w:val="single" w:sz="16" w:space="0" w:color="000000"/>
            </w:tcBorders>
            <w:shd w:val="clear" w:color="auto" w:fill="FFFFFF"/>
          </w:tcPr>
          <w:p w:rsidR="00B50B14" w:rsidRPr="00B50B14" w:rsidRDefault="00B50B14" w:rsidP="00B50B14">
            <w:pPr>
              <w:widowControl/>
              <w:spacing w:line="320" w:lineRule="atLeast"/>
              <w:ind w:left="60" w:right="60"/>
              <w:jc w:val="center"/>
              <w:rPr>
                <w:rFonts w:ascii="Arial" w:hAnsi="Arial" w:cs="Arial"/>
                <w:sz w:val="14"/>
                <w:szCs w:val="14"/>
              </w:rPr>
            </w:pPr>
            <w:r w:rsidRPr="00B50B14">
              <w:rPr>
                <w:rFonts w:ascii="Arial" w:hAnsi="Arial" w:cs="Arial"/>
                <w:sz w:val="14"/>
                <w:szCs w:val="14"/>
              </w:rPr>
              <w:t>N</w:t>
            </w:r>
          </w:p>
        </w:tc>
        <w:tc>
          <w:tcPr>
            <w:tcW w:w="1009" w:type="dxa"/>
            <w:tcBorders>
              <w:top w:val="single" w:sz="16" w:space="0" w:color="000000"/>
              <w:bottom w:val="single" w:sz="16" w:space="0" w:color="000000"/>
              <w:right w:val="single" w:sz="16" w:space="0" w:color="000000"/>
            </w:tcBorders>
            <w:shd w:val="clear" w:color="auto" w:fill="FFFFFF"/>
          </w:tcPr>
          <w:p w:rsidR="00B50B14" w:rsidRPr="00B50B14" w:rsidRDefault="00B50B14" w:rsidP="00B50B14">
            <w:pPr>
              <w:widowControl/>
              <w:spacing w:line="320" w:lineRule="atLeast"/>
              <w:ind w:left="60" w:right="60"/>
              <w:jc w:val="center"/>
              <w:rPr>
                <w:rFonts w:ascii="Arial" w:hAnsi="Arial" w:cs="Arial"/>
                <w:sz w:val="14"/>
                <w:szCs w:val="14"/>
              </w:rPr>
            </w:pPr>
            <w:r w:rsidRPr="00B50B14">
              <w:rPr>
                <w:rFonts w:ascii="Arial" w:hAnsi="Arial" w:cs="Arial"/>
                <w:sz w:val="14"/>
                <w:szCs w:val="14"/>
              </w:rPr>
              <w:t>Sum</w:t>
            </w:r>
          </w:p>
        </w:tc>
      </w:tr>
      <w:tr w:rsidR="00B50B14" w:rsidRPr="00B50B14">
        <w:trPr>
          <w:cantSplit/>
        </w:trPr>
        <w:tc>
          <w:tcPr>
            <w:tcW w:w="1682" w:type="dxa"/>
            <w:tcBorders>
              <w:top w:val="single" w:sz="16" w:space="0" w:color="000000"/>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Lo1_x_Hi1</w:t>
            </w:r>
          </w:p>
        </w:tc>
        <w:tc>
          <w:tcPr>
            <w:tcW w:w="1009" w:type="dxa"/>
            <w:tcBorders>
              <w:top w:val="single" w:sz="16" w:space="0" w:color="000000"/>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4.54</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Lo2_x_Hi3</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2.60</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Lo3_x_Hi2</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2.55</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SqLoadings1Lo</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4.13</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SqLoadings2Lo</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3.24</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SqLoadings3Lo</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2.50</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SqLoadings1Hi</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5.11</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SqLoadings2Hi</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2.62</w:t>
            </w:r>
          </w:p>
        </w:tc>
      </w:tr>
      <w:tr w:rsidR="00B50B14" w:rsidRPr="00B50B14">
        <w:trPr>
          <w:cantSplit/>
        </w:trPr>
        <w:tc>
          <w:tcPr>
            <w:tcW w:w="1682" w:type="dxa"/>
            <w:tcBorders>
              <w:top w:val="nil"/>
              <w:left w:val="single" w:sz="16" w:space="0" w:color="000000"/>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SqLoadings3Hi</w:t>
            </w:r>
          </w:p>
        </w:tc>
        <w:tc>
          <w:tcPr>
            <w:tcW w:w="1009" w:type="dxa"/>
            <w:tcBorders>
              <w:top w:val="nil"/>
              <w:left w:val="single" w:sz="16" w:space="0" w:color="000000"/>
              <w:bottom w:val="nil"/>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nil"/>
              <w:right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2.16</w:t>
            </w:r>
          </w:p>
        </w:tc>
      </w:tr>
      <w:tr w:rsidR="00B50B14" w:rsidRPr="00B50B14">
        <w:trPr>
          <w:cantSplit/>
        </w:trPr>
        <w:tc>
          <w:tcPr>
            <w:tcW w:w="1682" w:type="dxa"/>
            <w:tcBorders>
              <w:top w:val="nil"/>
              <w:left w:val="single" w:sz="16" w:space="0" w:color="000000"/>
              <w:bottom w:val="single" w:sz="16" w:space="0" w:color="000000"/>
              <w:right w:val="single" w:sz="16" w:space="0" w:color="000000"/>
            </w:tcBorders>
            <w:shd w:val="clear" w:color="auto" w:fill="FFFFFF"/>
            <w:vAlign w:val="center"/>
          </w:tcPr>
          <w:p w:rsidR="00B50B14" w:rsidRPr="00B50B14" w:rsidRDefault="00B50B14" w:rsidP="00B50B14">
            <w:pPr>
              <w:widowControl/>
              <w:spacing w:line="320" w:lineRule="atLeast"/>
              <w:ind w:left="60" w:right="60"/>
              <w:rPr>
                <w:rFonts w:ascii="Arial" w:hAnsi="Arial" w:cs="Arial"/>
                <w:sz w:val="14"/>
                <w:szCs w:val="14"/>
              </w:rPr>
            </w:pPr>
            <w:r w:rsidRPr="00B50B14">
              <w:rPr>
                <w:rFonts w:ascii="Arial" w:hAnsi="Arial" w:cs="Arial"/>
                <w:sz w:val="14"/>
                <w:szCs w:val="14"/>
              </w:rPr>
              <w:t>Valid N (</w:t>
            </w:r>
            <w:proofErr w:type="spellStart"/>
            <w:r w:rsidRPr="00B50B14">
              <w:rPr>
                <w:rFonts w:ascii="Arial" w:hAnsi="Arial" w:cs="Arial"/>
                <w:sz w:val="14"/>
                <w:szCs w:val="14"/>
              </w:rPr>
              <w:t>listwise</w:t>
            </w:r>
            <w:proofErr w:type="spellEnd"/>
            <w:r w:rsidRPr="00B50B14">
              <w:rPr>
                <w:rFonts w:ascii="Arial" w:hAnsi="Arial" w:cs="Arial"/>
                <w:sz w:val="14"/>
                <w:szCs w:val="14"/>
              </w:rPr>
              <w:t>)</w:t>
            </w:r>
          </w:p>
        </w:tc>
        <w:tc>
          <w:tcPr>
            <w:tcW w:w="1009" w:type="dxa"/>
            <w:tcBorders>
              <w:top w:val="nil"/>
              <w:left w:val="single" w:sz="16" w:space="0" w:color="000000"/>
              <w:bottom w:val="single" w:sz="16" w:space="0" w:color="000000"/>
            </w:tcBorders>
            <w:shd w:val="clear" w:color="auto" w:fill="FFFFFF"/>
            <w:vAlign w:val="center"/>
          </w:tcPr>
          <w:p w:rsidR="00B50B14" w:rsidRPr="00B50B14" w:rsidRDefault="00B50B14" w:rsidP="00B50B14">
            <w:pPr>
              <w:widowControl/>
              <w:spacing w:line="320" w:lineRule="atLeast"/>
              <w:ind w:left="60" w:right="60"/>
              <w:jc w:val="right"/>
              <w:rPr>
                <w:rFonts w:ascii="Arial" w:hAnsi="Arial" w:cs="Arial"/>
                <w:sz w:val="14"/>
                <w:szCs w:val="14"/>
              </w:rPr>
            </w:pPr>
            <w:r w:rsidRPr="00B50B14">
              <w:rPr>
                <w:rFonts w:ascii="Arial" w:hAnsi="Arial" w:cs="Arial"/>
                <w:sz w:val="14"/>
                <w:szCs w:val="14"/>
              </w:rPr>
              <w:t>18</w:t>
            </w:r>
          </w:p>
        </w:tc>
        <w:tc>
          <w:tcPr>
            <w:tcW w:w="1009" w:type="dxa"/>
            <w:tcBorders>
              <w:top w:val="nil"/>
              <w:bottom w:val="single" w:sz="16" w:space="0" w:color="000000"/>
              <w:right w:val="single" w:sz="16" w:space="0" w:color="000000"/>
            </w:tcBorders>
            <w:shd w:val="clear" w:color="auto" w:fill="FFFFFF"/>
          </w:tcPr>
          <w:p w:rsidR="00B50B14" w:rsidRPr="00B50B14" w:rsidRDefault="00B50B14" w:rsidP="00B50B14">
            <w:pPr>
              <w:widowControl/>
              <w:rPr>
                <w:rFonts w:ascii="Times New Roman" w:hAnsi="Times New Roman" w:cs="Times New Roman"/>
                <w:color w:val="auto"/>
                <w:sz w:val="24"/>
                <w:szCs w:val="24"/>
              </w:rPr>
            </w:pPr>
          </w:p>
        </w:tc>
      </w:tr>
    </w:tbl>
    <w:p w:rsidR="00B50B14" w:rsidRPr="00B50B14" w:rsidRDefault="00B50B14" w:rsidP="00B50B14">
      <w:pPr>
        <w:widowControl/>
        <w:spacing w:line="400" w:lineRule="atLeast"/>
        <w:rPr>
          <w:rFonts w:ascii="Times New Roman" w:hAnsi="Times New Roman" w:cs="Times New Roman"/>
          <w:color w:val="auto"/>
          <w:sz w:val="24"/>
          <w:szCs w:val="24"/>
        </w:rPr>
      </w:pPr>
    </w:p>
    <w:p w:rsidR="00B50B14" w:rsidRDefault="00B50B14" w:rsidP="00680A46">
      <w:pPr>
        <w:rPr>
          <w:rFonts w:ascii="Arial" w:hAnsi="Arial" w:cs="Arial"/>
          <w:color w:val="auto"/>
          <w:sz w:val="24"/>
          <w:szCs w:val="24"/>
        </w:rPr>
      </w:pPr>
      <w:r w:rsidRPr="00B50B14">
        <w:rPr>
          <w:rFonts w:ascii="Times New Roman" w:hAnsi="Times New Roman" w:cs="Times New Roman"/>
          <w:color w:val="auto"/>
          <w:position w:val="-32"/>
          <w:sz w:val="24"/>
          <w:szCs w:val="24"/>
        </w:rPr>
        <w:object w:dxaOrig="2920" w:dyaOrig="700">
          <v:shape id="_x0000_i1028" type="#_x0000_t75" style="width:146.1pt;height:34.95pt" o:ole="">
            <v:imagedata r:id="rId16" o:title=""/>
          </v:shape>
          <o:OLEObject Type="Embed" ProgID="Equation.3" ShapeID="_x0000_i1028" DrawAspect="Content" ObjectID="_1521545235" r:id="rId17"/>
        </w:object>
      </w:r>
    </w:p>
    <w:p w:rsidR="00B50B14" w:rsidRDefault="00B50B14" w:rsidP="00680A46">
      <w:pPr>
        <w:rPr>
          <w:rFonts w:ascii="Arial" w:hAnsi="Arial" w:cs="Arial"/>
          <w:color w:val="auto"/>
          <w:sz w:val="24"/>
          <w:szCs w:val="24"/>
        </w:rPr>
      </w:pPr>
    </w:p>
    <w:p w:rsidR="00B50B14" w:rsidRDefault="00EB53EB" w:rsidP="00680A46">
      <w:pPr>
        <w:rPr>
          <w:rFonts w:ascii="Arial" w:hAnsi="Arial" w:cs="Arial"/>
          <w:color w:val="auto"/>
          <w:sz w:val="24"/>
          <w:szCs w:val="24"/>
        </w:rPr>
      </w:pPr>
      <w:r w:rsidRPr="00BE0F23">
        <w:rPr>
          <w:rFonts w:ascii="Times New Roman" w:hAnsi="Times New Roman" w:cs="Times New Roman"/>
          <w:color w:val="auto"/>
          <w:position w:val="-34"/>
          <w:sz w:val="24"/>
          <w:szCs w:val="24"/>
        </w:rPr>
        <w:object w:dxaOrig="3000" w:dyaOrig="740">
          <v:shape id="_x0000_i1029" type="#_x0000_t75" style="width:150.25pt;height:37.05pt" o:ole="">
            <v:imagedata r:id="rId18" o:title=""/>
          </v:shape>
          <o:OLEObject Type="Embed" ProgID="Equation.3" ShapeID="_x0000_i1029" DrawAspect="Content" ObjectID="_1521545236" r:id="rId19"/>
        </w:object>
      </w:r>
    </w:p>
    <w:p w:rsidR="00B50B14" w:rsidRPr="00C845A8" w:rsidRDefault="00B50B14" w:rsidP="00680A46">
      <w:pPr>
        <w:rPr>
          <w:rFonts w:ascii="Arial" w:hAnsi="Arial" w:cs="Arial"/>
          <w:color w:val="auto"/>
          <w:sz w:val="24"/>
          <w:szCs w:val="24"/>
        </w:rPr>
      </w:pPr>
    </w:p>
    <w:p w:rsidR="00EB53EB" w:rsidRDefault="00763939" w:rsidP="00EB53EB">
      <w:pPr>
        <w:rPr>
          <w:rFonts w:ascii="Times New Roman" w:hAnsi="Times New Roman" w:cs="Times New Roman"/>
          <w:color w:val="auto"/>
          <w:sz w:val="24"/>
          <w:szCs w:val="24"/>
        </w:rPr>
      </w:pPr>
      <w:r w:rsidRPr="00BE0F23">
        <w:rPr>
          <w:rFonts w:ascii="Times New Roman" w:hAnsi="Times New Roman" w:cs="Times New Roman"/>
          <w:color w:val="auto"/>
          <w:position w:val="-34"/>
          <w:sz w:val="24"/>
          <w:szCs w:val="24"/>
        </w:rPr>
        <w:object w:dxaOrig="3000" w:dyaOrig="740">
          <v:shape id="_x0000_i1030" type="#_x0000_t75" style="width:150.25pt;height:37.05pt" o:ole="">
            <v:imagedata r:id="rId20" o:title=""/>
          </v:shape>
          <o:OLEObject Type="Embed" ProgID="Equation.3" ShapeID="_x0000_i1030" DrawAspect="Content" ObjectID="_1521545237" r:id="rId21"/>
        </w:object>
      </w:r>
    </w:p>
    <w:p w:rsidR="005B5559" w:rsidRPr="00C845A8" w:rsidRDefault="005B5559" w:rsidP="00F04E13">
      <w:pPr>
        <w:rPr>
          <w:rFonts w:ascii="Arial" w:hAnsi="Arial" w:cs="Arial"/>
          <w:color w:val="auto"/>
          <w:sz w:val="24"/>
          <w:szCs w:val="24"/>
        </w:rPr>
      </w:pPr>
    </w:p>
    <w:p w:rsidR="005B5559" w:rsidRDefault="0070034F" w:rsidP="00C845A8">
      <w:pPr>
        <w:jc w:val="center"/>
        <w:rPr>
          <w:rFonts w:ascii="Arial" w:hAnsi="Arial" w:cs="Arial"/>
          <w:color w:val="auto"/>
          <w:sz w:val="24"/>
          <w:szCs w:val="24"/>
        </w:rPr>
      </w:pPr>
      <w:r w:rsidRPr="00C845A8">
        <w:rPr>
          <w:rFonts w:ascii="Arial" w:hAnsi="Arial" w:cs="Arial"/>
          <w:color w:val="auto"/>
          <w:sz w:val="24"/>
          <w:szCs w:val="24"/>
        </w:rPr>
        <w:t>Reference</w:t>
      </w:r>
    </w:p>
    <w:p w:rsidR="00C845A8" w:rsidRPr="00C845A8" w:rsidRDefault="00C845A8" w:rsidP="00C845A8">
      <w:pPr>
        <w:jc w:val="center"/>
        <w:rPr>
          <w:rFonts w:ascii="Arial" w:hAnsi="Arial" w:cs="Arial"/>
          <w:color w:val="auto"/>
          <w:sz w:val="24"/>
          <w:szCs w:val="24"/>
        </w:rPr>
      </w:pPr>
    </w:p>
    <w:p w:rsidR="0070034F" w:rsidRPr="00C845A8" w:rsidRDefault="0070034F" w:rsidP="00C845A8">
      <w:pPr>
        <w:tabs>
          <w:tab w:val="left" w:pos="360"/>
        </w:tabs>
        <w:ind w:left="360" w:hanging="360"/>
        <w:rPr>
          <w:rFonts w:ascii="Arial" w:hAnsi="Arial" w:cs="Arial"/>
          <w:color w:val="auto"/>
          <w:sz w:val="24"/>
          <w:szCs w:val="24"/>
        </w:rPr>
      </w:pPr>
      <w:r w:rsidRPr="00C845A8">
        <w:rPr>
          <w:rFonts w:ascii="Arial" w:hAnsi="Arial" w:cs="Arial"/>
          <w:color w:val="auto"/>
          <w:sz w:val="24"/>
          <w:szCs w:val="24"/>
        </w:rPr>
        <w:t>Lorenzo-Seva</w:t>
      </w:r>
      <w:r w:rsidR="00C845A8" w:rsidRPr="00C845A8">
        <w:rPr>
          <w:rFonts w:ascii="Arial" w:hAnsi="Arial" w:cs="Arial"/>
          <w:color w:val="auto"/>
          <w:sz w:val="24"/>
          <w:szCs w:val="24"/>
        </w:rPr>
        <w:t xml:space="preserve">, U., &amp; </w:t>
      </w:r>
      <w:r w:rsidRPr="00C845A8">
        <w:rPr>
          <w:rFonts w:ascii="Arial" w:hAnsi="Arial" w:cs="Arial"/>
          <w:color w:val="auto"/>
          <w:sz w:val="24"/>
          <w:szCs w:val="24"/>
        </w:rPr>
        <w:t xml:space="preserve">ten Berge, J. M. F.  (2006).  </w:t>
      </w:r>
      <w:r w:rsidR="00C845A8" w:rsidRPr="00C845A8">
        <w:rPr>
          <w:rFonts w:ascii="Arial" w:hAnsi="Arial" w:cs="Arial"/>
          <w:color w:val="auto"/>
          <w:sz w:val="24"/>
          <w:szCs w:val="24"/>
        </w:rPr>
        <w:t xml:space="preserve">Tucker’s congruence coefficient as a meaningful index of factor similarity.  </w:t>
      </w:r>
      <w:r w:rsidR="00C845A8" w:rsidRPr="00C845A8">
        <w:rPr>
          <w:rFonts w:ascii="Arial" w:hAnsi="Arial" w:cs="Arial"/>
          <w:i/>
          <w:color w:val="auto"/>
          <w:sz w:val="24"/>
          <w:szCs w:val="24"/>
        </w:rPr>
        <w:t>Methodology</w:t>
      </w:r>
      <w:r w:rsidR="00C845A8" w:rsidRPr="00C845A8">
        <w:rPr>
          <w:rFonts w:ascii="Arial" w:hAnsi="Arial" w:cs="Arial"/>
          <w:color w:val="auto"/>
          <w:sz w:val="24"/>
          <w:szCs w:val="24"/>
        </w:rPr>
        <w:t xml:space="preserve">; </w:t>
      </w:r>
      <w:r w:rsidR="00C845A8" w:rsidRPr="00307A9E">
        <w:rPr>
          <w:rFonts w:ascii="Arial" w:hAnsi="Arial" w:cs="Arial"/>
          <w:i/>
          <w:color w:val="auto"/>
          <w:sz w:val="24"/>
          <w:szCs w:val="24"/>
        </w:rPr>
        <w:t>2</w:t>
      </w:r>
      <w:r w:rsidR="00C845A8" w:rsidRPr="00C845A8">
        <w:rPr>
          <w:rFonts w:ascii="Arial" w:hAnsi="Arial" w:cs="Arial"/>
          <w:color w:val="auto"/>
          <w:sz w:val="24"/>
          <w:szCs w:val="24"/>
        </w:rPr>
        <w:t xml:space="preserve">(2):57–64.  </w:t>
      </w:r>
      <w:proofErr w:type="spellStart"/>
      <w:r w:rsidR="00C845A8" w:rsidRPr="00C845A8">
        <w:rPr>
          <w:rFonts w:ascii="Arial" w:hAnsi="Arial" w:cs="Arial"/>
          <w:color w:val="auto"/>
          <w:sz w:val="24"/>
          <w:szCs w:val="24"/>
        </w:rPr>
        <w:t>doi</w:t>
      </w:r>
      <w:proofErr w:type="spellEnd"/>
      <w:r w:rsidR="00C845A8" w:rsidRPr="00C845A8">
        <w:rPr>
          <w:rFonts w:ascii="Arial" w:hAnsi="Arial" w:cs="Arial"/>
          <w:color w:val="auto"/>
          <w:sz w:val="24"/>
          <w:szCs w:val="24"/>
        </w:rPr>
        <w:t xml:space="preserve"> 10.1027/1614-1881.2.2.57</w:t>
      </w:r>
    </w:p>
    <w:p w:rsidR="005B5559" w:rsidRDefault="005B5559" w:rsidP="00F04E13">
      <w:pPr>
        <w:rPr>
          <w:rFonts w:ascii="Arial" w:hAnsi="Arial" w:cs="Arial"/>
          <w:color w:val="auto"/>
          <w:sz w:val="24"/>
          <w:szCs w:val="24"/>
        </w:rPr>
      </w:pPr>
    </w:p>
    <w:p w:rsidR="00CC68EE" w:rsidRDefault="00CC68EE" w:rsidP="00F04E13">
      <w:pPr>
        <w:rPr>
          <w:rFonts w:ascii="Arial" w:hAnsi="Arial" w:cs="Arial"/>
          <w:color w:val="auto"/>
          <w:sz w:val="24"/>
          <w:szCs w:val="24"/>
        </w:rPr>
      </w:pPr>
      <w:hyperlink r:id="rId22" w:history="1">
        <w:r w:rsidRPr="00CC68EE">
          <w:rPr>
            <w:rStyle w:val="Hyperlink"/>
            <w:rFonts w:ascii="Arial" w:hAnsi="Arial" w:cs="Arial"/>
            <w:sz w:val="24"/>
            <w:szCs w:val="24"/>
          </w:rPr>
          <w:t xml:space="preserve">Return to </w:t>
        </w:r>
        <w:proofErr w:type="spellStart"/>
        <w:r w:rsidRPr="00CC68EE">
          <w:rPr>
            <w:rStyle w:val="Hyperlink"/>
            <w:rFonts w:ascii="Arial" w:hAnsi="Arial" w:cs="Arial"/>
            <w:sz w:val="24"/>
            <w:szCs w:val="24"/>
          </w:rPr>
          <w:t>Wuensch’s</w:t>
        </w:r>
        <w:proofErr w:type="spellEnd"/>
        <w:r w:rsidRPr="00CC68EE">
          <w:rPr>
            <w:rStyle w:val="Hyperlink"/>
            <w:rFonts w:ascii="Arial" w:hAnsi="Arial" w:cs="Arial"/>
            <w:sz w:val="24"/>
            <w:szCs w:val="24"/>
          </w:rPr>
          <w:t xml:space="preserve"> Stats Lessons Page</w:t>
        </w:r>
      </w:hyperlink>
    </w:p>
    <w:p w:rsidR="00963D24" w:rsidRDefault="00963D24" w:rsidP="00F04E13">
      <w:pPr>
        <w:rPr>
          <w:rFonts w:ascii="Arial" w:hAnsi="Arial" w:cs="Arial"/>
          <w:color w:val="auto"/>
          <w:sz w:val="24"/>
          <w:szCs w:val="24"/>
        </w:rPr>
      </w:pPr>
      <w:r>
        <w:rPr>
          <w:rFonts w:ascii="Arial" w:hAnsi="Arial" w:cs="Arial"/>
          <w:color w:val="auto"/>
          <w:sz w:val="24"/>
          <w:szCs w:val="24"/>
        </w:rPr>
        <w:t>APA-Style Citation for this Document:</w:t>
      </w:r>
    </w:p>
    <w:p w:rsidR="00963D24" w:rsidRDefault="00963D24" w:rsidP="00F04E13">
      <w:pPr>
        <w:rPr>
          <w:rFonts w:ascii="Arial" w:hAnsi="Arial" w:cs="Arial"/>
          <w:color w:val="auto"/>
          <w:sz w:val="24"/>
          <w:szCs w:val="24"/>
        </w:rPr>
      </w:pPr>
    </w:p>
    <w:p w:rsidR="00963D24" w:rsidRDefault="00963D24" w:rsidP="00963D24">
      <w:pPr>
        <w:rPr>
          <w:rFonts w:ascii="Arial" w:hAnsi="Arial" w:cs="Arial"/>
          <w:color w:val="auto"/>
          <w:sz w:val="24"/>
          <w:szCs w:val="24"/>
        </w:rPr>
      </w:pPr>
      <w:r>
        <w:rPr>
          <w:rFonts w:ascii="Arial" w:hAnsi="Arial" w:cs="Arial"/>
          <w:color w:val="auto"/>
          <w:sz w:val="24"/>
          <w:szCs w:val="24"/>
        </w:rPr>
        <w:t xml:space="preserve">Wuensch, K. L. (2016).  </w:t>
      </w:r>
      <w:r w:rsidRPr="00963D24">
        <w:rPr>
          <w:rFonts w:ascii="Arial" w:hAnsi="Arial" w:cs="Arial"/>
          <w:i/>
          <w:color w:val="auto"/>
          <w:sz w:val="24"/>
          <w:szCs w:val="24"/>
        </w:rPr>
        <w:t xml:space="preserve">Comparing </w:t>
      </w:r>
      <w:r w:rsidRPr="00963D24">
        <w:rPr>
          <w:rFonts w:ascii="Arial" w:hAnsi="Arial" w:cs="Arial"/>
          <w:i/>
          <w:color w:val="auto"/>
          <w:sz w:val="24"/>
          <w:szCs w:val="24"/>
        </w:rPr>
        <w:t>t</w:t>
      </w:r>
      <w:r w:rsidRPr="00963D24">
        <w:rPr>
          <w:rFonts w:ascii="Arial" w:hAnsi="Arial" w:cs="Arial"/>
          <w:i/>
          <w:color w:val="auto"/>
          <w:sz w:val="24"/>
          <w:szCs w:val="24"/>
        </w:rPr>
        <w:t xml:space="preserve">wo </w:t>
      </w:r>
      <w:r w:rsidRPr="00963D24">
        <w:rPr>
          <w:rFonts w:ascii="Arial" w:hAnsi="Arial" w:cs="Arial"/>
          <w:i/>
          <w:color w:val="auto"/>
          <w:sz w:val="24"/>
          <w:szCs w:val="24"/>
        </w:rPr>
        <w:t>g</w:t>
      </w:r>
      <w:r w:rsidRPr="00963D24">
        <w:rPr>
          <w:rFonts w:ascii="Arial" w:hAnsi="Arial" w:cs="Arial"/>
          <w:i/>
          <w:color w:val="auto"/>
          <w:sz w:val="24"/>
          <w:szCs w:val="24"/>
        </w:rPr>
        <w:t xml:space="preserve">roups’ </w:t>
      </w:r>
      <w:r w:rsidRPr="00963D24">
        <w:rPr>
          <w:rFonts w:ascii="Arial" w:hAnsi="Arial" w:cs="Arial"/>
          <w:i/>
          <w:color w:val="auto"/>
          <w:sz w:val="24"/>
          <w:szCs w:val="24"/>
        </w:rPr>
        <w:t>f</w:t>
      </w:r>
      <w:r w:rsidRPr="00963D24">
        <w:rPr>
          <w:rFonts w:ascii="Arial" w:hAnsi="Arial" w:cs="Arial"/>
          <w:i/>
          <w:color w:val="auto"/>
          <w:sz w:val="24"/>
          <w:szCs w:val="24"/>
        </w:rPr>
        <w:t xml:space="preserve">actor </w:t>
      </w:r>
      <w:r w:rsidRPr="00963D24">
        <w:rPr>
          <w:rFonts w:ascii="Arial" w:hAnsi="Arial" w:cs="Arial"/>
          <w:i/>
          <w:color w:val="auto"/>
          <w:sz w:val="24"/>
          <w:szCs w:val="24"/>
        </w:rPr>
        <w:t>s</w:t>
      </w:r>
      <w:r w:rsidRPr="00963D24">
        <w:rPr>
          <w:rFonts w:ascii="Arial" w:hAnsi="Arial" w:cs="Arial"/>
          <w:i/>
          <w:color w:val="auto"/>
          <w:sz w:val="24"/>
          <w:szCs w:val="24"/>
        </w:rPr>
        <w:t>tructures:</w:t>
      </w:r>
      <w:r w:rsidRPr="00963D24">
        <w:rPr>
          <w:rFonts w:ascii="Arial" w:hAnsi="Arial" w:cs="Arial"/>
          <w:i/>
          <w:color w:val="auto"/>
          <w:sz w:val="24"/>
          <w:szCs w:val="24"/>
        </w:rPr>
        <w:t xml:space="preserve">  </w:t>
      </w:r>
      <w:r w:rsidRPr="00963D24">
        <w:rPr>
          <w:rFonts w:ascii="Arial" w:hAnsi="Arial" w:cs="Arial"/>
          <w:i/>
          <w:color w:val="auto"/>
          <w:sz w:val="24"/>
          <w:szCs w:val="24"/>
        </w:rPr>
        <w:t xml:space="preserve">Pearson r and the </w:t>
      </w:r>
      <w:r w:rsidRPr="00963D24">
        <w:rPr>
          <w:rFonts w:ascii="Arial" w:hAnsi="Arial" w:cs="Arial"/>
          <w:i/>
          <w:color w:val="auto"/>
          <w:sz w:val="24"/>
          <w:szCs w:val="24"/>
        </w:rPr>
        <w:t>c</w:t>
      </w:r>
      <w:r w:rsidRPr="00963D24">
        <w:rPr>
          <w:rFonts w:ascii="Arial" w:hAnsi="Arial" w:cs="Arial"/>
          <w:i/>
          <w:color w:val="auto"/>
          <w:sz w:val="24"/>
          <w:szCs w:val="24"/>
        </w:rPr>
        <w:t xml:space="preserve">oefficient of </w:t>
      </w:r>
      <w:r w:rsidRPr="00963D24">
        <w:rPr>
          <w:rFonts w:ascii="Arial" w:hAnsi="Arial" w:cs="Arial"/>
          <w:i/>
          <w:color w:val="auto"/>
          <w:sz w:val="24"/>
          <w:szCs w:val="24"/>
        </w:rPr>
        <w:t>c</w:t>
      </w:r>
      <w:r w:rsidRPr="00963D24">
        <w:rPr>
          <w:rFonts w:ascii="Arial" w:hAnsi="Arial" w:cs="Arial"/>
          <w:i/>
          <w:color w:val="auto"/>
          <w:sz w:val="24"/>
          <w:szCs w:val="24"/>
        </w:rPr>
        <w:t>ongruence</w:t>
      </w:r>
      <w:r>
        <w:rPr>
          <w:rFonts w:ascii="Arial" w:hAnsi="Arial" w:cs="Arial"/>
          <w:color w:val="auto"/>
          <w:sz w:val="24"/>
          <w:szCs w:val="24"/>
        </w:rPr>
        <w:t xml:space="preserve">.  Retrieved from </w:t>
      </w:r>
      <w:r w:rsidRPr="00963D24">
        <w:rPr>
          <w:rFonts w:ascii="Arial" w:hAnsi="Arial" w:cs="Arial"/>
          <w:color w:val="auto"/>
          <w:sz w:val="24"/>
          <w:szCs w:val="24"/>
        </w:rPr>
        <w:t>http://core.ecu.edu/psyc/wuenschk/MV/FA/FactorStructure-TwoGroups.docx</w:t>
      </w:r>
    </w:p>
    <w:p w:rsidR="00713446" w:rsidRDefault="00713446" w:rsidP="00963D24">
      <w:pPr>
        <w:rPr>
          <w:rFonts w:ascii="Arial" w:hAnsi="Arial" w:cs="Arial"/>
          <w:color w:val="auto"/>
          <w:sz w:val="24"/>
          <w:szCs w:val="24"/>
        </w:rPr>
      </w:pPr>
    </w:p>
    <w:p w:rsidR="00713446" w:rsidRPr="00C845A8" w:rsidRDefault="00713446" w:rsidP="00963D24">
      <w:pPr>
        <w:rPr>
          <w:rFonts w:ascii="Arial" w:hAnsi="Arial" w:cs="Arial"/>
          <w:color w:val="auto"/>
          <w:sz w:val="24"/>
          <w:szCs w:val="24"/>
        </w:rPr>
      </w:pPr>
      <w:hyperlink r:id="rId23" w:history="1">
        <w:r w:rsidRPr="00713446">
          <w:rPr>
            <w:rStyle w:val="Hyperlink"/>
            <w:rFonts w:ascii="Arial" w:hAnsi="Arial" w:cs="Arial"/>
            <w:sz w:val="24"/>
            <w:szCs w:val="24"/>
          </w:rPr>
          <w:t>Karl L. Wuensch</w:t>
        </w:r>
      </w:hyperlink>
      <w:bookmarkStart w:id="0" w:name="_GoBack"/>
      <w:bookmarkEnd w:id="0"/>
      <w:r>
        <w:rPr>
          <w:rFonts w:ascii="Arial" w:hAnsi="Arial" w:cs="Arial"/>
          <w:color w:val="auto"/>
          <w:sz w:val="24"/>
          <w:szCs w:val="24"/>
        </w:rPr>
        <w:t>, 2016</w:t>
      </w:r>
    </w:p>
    <w:sectPr w:rsidR="00713446" w:rsidRPr="00C845A8" w:rsidSect="000D0D11">
      <w:pgSz w:w="12242" w:h="15842"/>
      <w:pgMar w:top="720" w:right="720" w:bottom="720" w:left="720" w:header="720" w:footer="720" w:gutter="0"/>
      <w:cols w:space="720"/>
      <w:noEndnote/>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8E9"/>
    <w:multiLevelType w:val="hybridMultilevel"/>
    <w:tmpl w:val="DF6E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4B"/>
    <w:rsid w:val="000D0D11"/>
    <w:rsid w:val="000F00B2"/>
    <w:rsid w:val="000F64DC"/>
    <w:rsid w:val="00191BA3"/>
    <w:rsid w:val="001B2A97"/>
    <w:rsid w:val="001F573B"/>
    <w:rsid w:val="00271FFC"/>
    <w:rsid w:val="00307A9E"/>
    <w:rsid w:val="00375A37"/>
    <w:rsid w:val="003B374B"/>
    <w:rsid w:val="00417823"/>
    <w:rsid w:val="00451820"/>
    <w:rsid w:val="00465392"/>
    <w:rsid w:val="004849FC"/>
    <w:rsid w:val="00487AEE"/>
    <w:rsid w:val="00572BCC"/>
    <w:rsid w:val="005907FF"/>
    <w:rsid w:val="005A06A2"/>
    <w:rsid w:val="005B5559"/>
    <w:rsid w:val="00603BD1"/>
    <w:rsid w:val="00680A46"/>
    <w:rsid w:val="006816C3"/>
    <w:rsid w:val="0070034F"/>
    <w:rsid w:val="00713446"/>
    <w:rsid w:val="00763939"/>
    <w:rsid w:val="00770AA1"/>
    <w:rsid w:val="007B1F0F"/>
    <w:rsid w:val="008F7831"/>
    <w:rsid w:val="00963D24"/>
    <w:rsid w:val="009C1519"/>
    <w:rsid w:val="00A259B5"/>
    <w:rsid w:val="00A30D26"/>
    <w:rsid w:val="00A364E2"/>
    <w:rsid w:val="00A412C0"/>
    <w:rsid w:val="00A97F9F"/>
    <w:rsid w:val="00B50B14"/>
    <w:rsid w:val="00BE0F23"/>
    <w:rsid w:val="00C64350"/>
    <w:rsid w:val="00C845A8"/>
    <w:rsid w:val="00CB5B3B"/>
    <w:rsid w:val="00CC68EE"/>
    <w:rsid w:val="00E144C6"/>
    <w:rsid w:val="00E37677"/>
    <w:rsid w:val="00E46027"/>
    <w:rsid w:val="00EB53EB"/>
    <w:rsid w:val="00EF14C8"/>
    <w:rsid w:val="00F04E13"/>
    <w:rsid w:val="00F06E7A"/>
    <w:rsid w:val="00F1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Courier New" w:hAnsi="Courier New" w:cs="Courier New"/>
      <w:color w:val="000000"/>
      <w:sz w:val="16"/>
      <w:szCs w:val="16"/>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0F0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Courier New" w:hAnsi="Courier New" w:cs="Courier New"/>
      <w:color w:val="000000"/>
      <w:sz w:val="16"/>
      <w:szCs w:val="16"/>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0F0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Ronald.Fischer@vuw.ac.nz"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re.ecu.edu/psyc/wuenschk/SPSS/SPSS-Programs.htm" TargetMode="External"/><Relationship Id="rId23" Type="http://schemas.openxmlformats.org/officeDocument/2006/relationships/hyperlink" Target="http://core.ecu.edu/psyc/WuenschK/KLW.htm" TargetMode="Externa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http://culturemindspace.blogspot.co.nz/2012/03/how-to-do-procrustean-factor-rotation.html" TargetMode="External"/><Relationship Id="rId22" Type="http://schemas.openxmlformats.org/officeDocument/2006/relationships/hyperlink" Target="http://core.ecu.edu/psyc/wuenschk/StatsLes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23F5-892A-480C-B888-D8C2D1EA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Karl L. Wuensch</cp:lastModifiedBy>
  <cp:revision>24</cp:revision>
  <cp:lastPrinted>2012-10-02T00:05:00Z</cp:lastPrinted>
  <dcterms:created xsi:type="dcterms:W3CDTF">2012-10-02T00:42:00Z</dcterms:created>
  <dcterms:modified xsi:type="dcterms:W3CDTF">2016-04-07T18:41:00Z</dcterms:modified>
</cp:coreProperties>
</file>